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CB" w:rsidRDefault="009E24CB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Medienmitteilung</w:t>
      </w:r>
    </w:p>
    <w:p w:rsidR="002666AC" w:rsidRDefault="003D679B" w:rsidP="00BE0491">
      <w:pPr>
        <w:spacing w:line="276" w:lineRule="auto"/>
        <w:rPr>
          <w:rFonts w:ascii="TheMixB SemiBold" w:hAnsi="TheMixB SemiBold"/>
          <w:color w:val="4A442A" w:themeColor="background2" w:themeShade="40"/>
          <w:sz w:val="32"/>
        </w:rPr>
      </w:pPr>
      <w:r>
        <w:rPr>
          <w:rFonts w:ascii="TheMixB SemiBold" w:hAnsi="TheMixB SemiBold"/>
          <w:color w:val="4A442A" w:themeColor="background2" w:themeShade="40"/>
          <w:sz w:val="32"/>
        </w:rPr>
        <w:t xml:space="preserve">Die Sport- und Eventanlagen </w:t>
      </w:r>
      <w:r w:rsidR="00342B37">
        <w:rPr>
          <w:rFonts w:ascii="TheMixB SemiBold" w:hAnsi="TheMixB SemiBold"/>
          <w:color w:val="4A442A" w:themeColor="background2" w:themeShade="40"/>
          <w:sz w:val="32"/>
        </w:rPr>
        <w:t xml:space="preserve">Chur </w:t>
      </w:r>
      <w:r>
        <w:rPr>
          <w:rFonts w:ascii="TheMixB SemiBold" w:hAnsi="TheMixB SemiBold"/>
          <w:color w:val="4A442A" w:themeColor="background2" w:themeShade="40"/>
          <w:sz w:val="32"/>
        </w:rPr>
        <w:t>bleiben geöffnet mit reduzierter Kapazität</w:t>
      </w:r>
    </w:p>
    <w:p w:rsidR="009E24CB" w:rsidRDefault="003D679B" w:rsidP="00BE0491">
      <w:pPr>
        <w:spacing w:before="240" w:line="360" w:lineRule="auto"/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t xml:space="preserve">Die Sport- und Eventanlagen Chur setzen die Massnahmen des Bundesamts für Gesundheit BAG vom 28. Oktober 2020 per 29. Oktober um. Das Hallenbad, Aquamarin, die Traglufthalle, der Kraftraum, das </w:t>
      </w:r>
      <w:proofErr w:type="spellStart"/>
      <w:r>
        <w:rPr>
          <w:rFonts w:ascii="Syntax LT Std" w:hAnsi="Syntax LT Std"/>
          <w:b/>
        </w:rPr>
        <w:t>Groupfitness</w:t>
      </w:r>
      <w:proofErr w:type="spellEnd"/>
      <w:r>
        <w:rPr>
          <w:rFonts w:ascii="Syntax LT Std" w:hAnsi="Syntax LT Std"/>
          <w:b/>
        </w:rPr>
        <w:t xml:space="preserve"> und die Sauna werden mit reduzierten Besucherzahlen weiter</w:t>
      </w:r>
      <w:r w:rsidR="00464DAF">
        <w:rPr>
          <w:rFonts w:ascii="Syntax LT Std" w:hAnsi="Syntax LT Std"/>
          <w:b/>
        </w:rPr>
        <w:t xml:space="preserve"> betrieben</w:t>
      </w:r>
      <w:r>
        <w:rPr>
          <w:rFonts w:ascii="Syntax LT Std" w:hAnsi="Syntax LT Std"/>
          <w:b/>
        </w:rPr>
        <w:t xml:space="preserve">. Im Rasen- und Eissport werden nur noch Trainings von unter 16-Jährigen zugelassen. Der für Mitte November geplante Saisonstart des Eisfelds Quader und des Ausseneisfelds Obere Au wird nicht </w:t>
      </w:r>
      <w:r w:rsidR="00464DAF">
        <w:rPr>
          <w:rFonts w:ascii="Syntax LT Std" w:hAnsi="Syntax LT Std"/>
          <w:b/>
        </w:rPr>
        <w:t>umgesetzt</w:t>
      </w:r>
      <w:r>
        <w:rPr>
          <w:rFonts w:ascii="Syntax LT Std" w:hAnsi="Syntax LT Std"/>
          <w:b/>
        </w:rPr>
        <w:t>, bzw. bis auf weiteres verschoben.</w:t>
      </w:r>
    </w:p>
    <w:p w:rsidR="00C20FF3" w:rsidRDefault="00C20FF3" w:rsidP="00474597">
      <w:pPr>
        <w:spacing w:line="360" w:lineRule="auto"/>
        <w:rPr>
          <w:rFonts w:ascii="Syntax LT Std" w:hAnsi="Syntax LT Std"/>
        </w:rPr>
      </w:pPr>
    </w:p>
    <w:p w:rsidR="00C20FF3" w:rsidRPr="00A46182" w:rsidRDefault="00342B37" w:rsidP="00474597">
      <w:pPr>
        <w:spacing w:line="360" w:lineRule="auto"/>
        <w:rPr>
          <w:rFonts w:ascii="Syntax LT Std" w:hAnsi="Syntax LT Std"/>
          <w:b/>
          <w:noProof/>
          <w:lang w:eastAsia="de-CH"/>
        </w:rPr>
      </w:pPr>
      <w:r>
        <w:rPr>
          <w:rFonts w:ascii="Syntax LT Std" w:hAnsi="Syntax LT Std"/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3111500" cy="17145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9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981" b="21555"/>
                    <a:stretch/>
                  </pic:blipFill>
                  <pic:spPr bwMode="auto">
                    <a:xfrm>
                      <a:off x="0" y="0"/>
                      <a:ext cx="31115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182" w:rsidRPr="00A46182">
        <w:rPr>
          <w:rFonts w:ascii="Syntax LT Std" w:hAnsi="Syntax LT Std"/>
          <w:b/>
          <w:noProof/>
          <w:lang w:eastAsia="de-CH"/>
        </w:rPr>
        <w:t>Bäder bleiben geöffnet</w:t>
      </w:r>
    </w:p>
    <w:p w:rsidR="00474597" w:rsidRDefault="00A46182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Das Hallenbad, Aquamarin Warmwasser-Erlebnisbad und die Traglufthalle bleiben geöffnet, aber die Besucherzahl wird auf 129 Personen begrenzt. So ist eine Fläche von mindestens 15m2 pro Person gewährleistet. Die Kinder-Spielnachmittage mittwochs und </w:t>
      </w:r>
      <w:r w:rsidR="0050374C">
        <w:rPr>
          <w:rFonts w:ascii="Syntax LT Std" w:hAnsi="Syntax LT Std"/>
        </w:rPr>
        <w:t>samstags</w:t>
      </w:r>
      <w:bookmarkStart w:id="0" w:name="_GoBack"/>
      <w:bookmarkEnd w:id="0"/>
      <w:r>
        <w:rPr>
          <w:rFonts w:ascii="Syntax LT Std" w:hAnsi="Syntax LT Std"/>
        </w:rPr>
        <w:t xml:space="preserve"> im Hallenbad werden bis auf weiteres nicht mehr durchgeführt. Die Aktion «</w:t>
      </w:r>
      <w:proofErr w:type="spellStart"/>
      <w:r>
        <w:rPr>
          <w:rFonts w:ascii="Syntax LT Std" w:hAnsi="Syntax LT Std"/>
        </w:rPr>
        <w:t>Obigschwimma</w:t>
      </w:r>
      <w:proofErr w:type="spellEnd"/>
      <w:r>
        <w:rPr>
          <w:rFonts w:ascii="Syntax LT Std" w:hAnsi="Syntax LT Std"/>
        </w:rPr>
        <w:t xml:space="preserve"> für vier Franka» wird weiterhin angeboten.</w:t>
      </w:r>
      <w:r w:rsidR="00464DAF">
        <w:rPr>
          <w:rFonts w:ascii="Syntax LT Std" w:hAnsi="Syntax LT Std"/>
        </w:rPr>
        <w:t xml:space="preserve"> Für die Besuchenden gilt weiterhin eine Maskenpflicht im Eingangsbereich, in den Gängen und Garderoben.</w:t>
      </w:r>
    </w:p>
    <w:p w:rsidR="00A46182" w:rsidRDefault="00A46182" w:rsidP="00474597">
      <w:pPr>
        <w:spacing w:line="360" w:lineRule="auto"/>
        <w:rPr>
          <w:rFonts w:ascii="Syntax LT Std" w:hAnsi="Syntax LT Std"/>
        </w:rPr>
      </w:pPr>
    </w:p>
    <w:p w:rsidR="00A46182" w:rsidRPr="000B5FB3" w:rsidRDefault="00A46182" w:rsidP="00474597">
      <w:pPr>
        <w:spacing w:line="360" w:lineRule="auto"/>
        <w:rPr>
          <w:rFonts w:ascii="Syntax LT Std" w:hAnsi="Syntax LT Std"/>
          <w:b/>
        </w:rPr>
      </w:pPr>
      <w:r w:rsidRPr="000B5FB3">
        <w:rPr>
          <w:rFonts w:ascii="Syntax LT Std" w:hAnsi="Syntax LT Std"/>
          <w:b/>
        </w:rPr>
        <w:t>Fitness und Wellness weiterhin verfügbar</w:t>
      </w:r>
    </w:p>
    <w:p w:rsidR="00A46182" w:rsidRDefault="00464DAF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Im Kraftraum gilt neu</w:t>
      </w:r>
      <w:r w:rsidR="00A46182">
        <w:rPr>
          <w:rFonts w:ascii="Syntax LT Std" w:hAnsi="Syntax LT Std"/>
        </w:rPr>
        <w:t xml:space="preserve"> eine Beschränkung von max. 20 Personen und im </w:t>
      </w:r>
      <w:proofErr w:type="spellStart"/>
      <w:r w:rsidR="00A46182">
        <w:rPr>
          <w:rFonts w:ascii="Syntax LT Std" w:hAnsi="Syntax LT Std"/>
        </w:rPr>
        <w:t>Groupfitness</w:t>
      </w:r>
      <w:proofErr w:type="spellEnd"/>
      <w:r w:rsidR="00A46182">
        <w:rPr>
          <w:rFonts w:ascii="Syntax LT Std" w:hAnsi="Syntax LT Std"/>
        </w:rPr>
        <w:t xml:space="preserve"> von max. acht Personen mit Maske. Die Finnenbahn </w:t>
      </w:r>
      <w:r>
        <w:rPr>
          <w:rFonts w:ascii="Syntax LT Std" w:hAnsi="Syntax LT Std"/>
        </w:rPr>
        <w:t xml:space="preserve">hingegen </w:t>
      </w:r>
      <w:r w:rsidR="00A46182">
        <w:rPr>
          <w:rFonts w:ascii="Syntax LT Std" w:hAnsi="Syntax LT Std"/>
        </w:rPr>
        <w:t xml:space="preserve">kann frei benutzt werden. </w:t>
      </w:r>
      <w:r w:rsidR="00B14105">
        <w:rPr>
          <w:rFonts w:ascii="Syntax LT Std" w:hAnsi="Syntax LT Std"/>
        </w:rPr>
        <w:t>Bei</w:t>
      </w:r>
      <w:r w:rsidR="00A46182">
        <w:rPr>
          <w:rFonts w:ascii="Syntax LT Std" w:hAnsi="Syntax LT Std"/>
        </w:rPr>
        <w:t xml:space="preserve"> der </w:t>
      </w:r>
      <w:r w:rsidR="00B14105">
        <w:rPr>
          <w:rFonts w:ascii="Syntax LT Std" w:hAnsi="Syntax LT Std"/>
        </w:rPr>
        <w:t xml:space="preserve">Nutzung der </w:t>
      </w:r>
      <w:r w:rsidR="00A46182" w:rsidRPr="00B14105">
        <w:rPr>
          <w:rFonts w:ascii="Syntax LT Std" w:hAnsi="Syntax LT Std"/>
        </w:rPr>
        <w:t>Saunalandschaft</w:t>
      </w:r>
      <w:r w:rsidR="00B14105" w:rsidRPr="00B14105">
        <w:rPr>
          <w:rFonts w:ascii="Syntax LT Std" w:hAnsi="Syntax LT Std"/>
        </w:rPr>
        <w:t>,</w:t>
      </w:r>
      <w:r w:rsidR="00A46182" w:rsidRPr="00B14105">
        <w:rPr>
          <w:rFonts w:ascii="Syntax LT Std" w:hAnsi="Syntax LT Std"/>
        </w:rPr>
        <w:t xml:space="preserve"> </w:t>
      </w:r>
      <w:r w:rsidR="00B14105">
        <w:rPr>
          <w:rFonts w:ascii="Syntax LT Std" w:hAnsi="Syntax LT Std"/>
        </w:rPr>
        <w:t>Infrarotkabine, des Solariums und Massageangebots gibt es keine Änderungen</w:t>
      </w:r>
      <w:r w:rsidR="00A46182">
        <w:rPr>
          <w:rFonts w:ascii="Syntax LT Std" w:hAnsi="Syntax LT Std"/>
        </w:rPr>
        <w:t>.</w:t>
      </w:r>
      <w:r w:rsidR="006739B0">
        <w:rPr>
          <w:rFonts w:ascii="Syntax LT Std" w:hAnsi="Syntax LT Std"/>
        </w:rPr>
        <w:t xml:space="preserve"> Auch der Betrieb des Kinderhorts wird unverändert fortgeführt.</w:t>
      </w:r>
    </w:p>
    <w:p w:rsidR="00A46182" w:rsidRDefault="00A46182" w:rsidP="00474597">
      <w:pPr>
        <w:spacing w:line="360" w:lineRule="auto"/>
        <w:rPr>
          <w:rFonts w:ascii="Syntax LT Std" w:hAnsi="Syntax LT Std"/>
        </w:rPr>
      </w:pPr>
    </w:p>
    <w:p w:rsidR="00E16B8B" w:rsidRPr="000B5FB3" w:rsidRDefault="00E16B8B" w:rsidP="00E16B8B">
      <w:pPr>
        <w:spacing w:line="360" w:lineRule="auto"/>
        <w:rPr>
          <w:rFonts w:ascii="Syntax LT Std" w:hAnsi="Syntax LT Std"/>
          <w:b/>
        </w:rPr>
      </w:pPr>
      <w:r w:rsidRPr="000B5FB3">
        <w:rPr>
          <w:rFonts w:ascii="Syntax LT Std" w:hAnsi="Syntax LT Std"/>
          <w:b/>
        </w:rPr>
        <w:t>Rasen- und Eissport</w:t>
      </w:r>
    </w:p>
    <w:p w:rsidR="00E16B8B" w:rsidRDefault="00E16B8B" w:rsidP="00E16B8B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Trainings im Rasen- und Eissport sind weiterhin für alle Teams unter 16 Jahre möglich, lediglich Wettkämpfe sind untersagt. Jeglicher Mannschaftssport mit Sportlern und Sportlerinnen über 16 Jahre ist auf den Rasen- und Eisflächen untersagt.</w:t>
      </w:r>
    </w:p>
    <w:p w:rsidR="00B14C50" w:rsidRDefault="00B14C50" w:rsidP="00E16B8B">
      <w:pPr>
        <w:spacing w:line="360" w:lineRule="auto"/>
        <w:rPr>
          <w:rFonts w:ascii="Syntax LT Std" w:hAnsi="Syntax LT Std"/>
          <w:b/>
        </w:rPr>
      </w:pPr>
    </w:p>
    <w:p w:rsidR="00A46182" w:rsidRPr="000B5FB3" w:rsidRDefault="00A46182" w:rsidP="00E16B8B">
      <w:pPr>
        <w:spacing w:line="360" w:lineRule="auto"/>
        <w:rPr>
          <w:rFonts w:ascii="Syntax LT Std" w:hAnsi="Syntax LT Std"/>
          <w:b/>
        </w:rPr>
      </w:pPr>
      <w:r w:rsidRPr="000B5FB3">
        <w:rPr>
          <w:rFonts w:ascii="Syntax LT Std" w:hAnsi="Syntax LT Std"/>
          <w:b/>
        </w:rPr>
        <w:t>Eisfeld Quader wird nicht aufgebaut</w:t>
      </w:r>
    </w:p>
    <w:p w:rsidR="00464DAF" w:rsidRDefault="00A46182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Ganz entfallen wird das Eisfeld Quader. </w:t>
      </w:r>
      <w:r w:rsidR="00464DAF">
        <w:rPr>
          <w:rFonts w:ascii="Syntax LT Std" w:hAnsi="Syntax LT Std"/>
        </w:rPr>
        <w:t xml:space="preserve">Die Sport- und Eventanlagen haben diesen Entschluss zusammen mit der Stadt Chur </w:t>
      </w:r>
      <w:proofErr w:type="gramStart"/>
      <w:r w:rsidR="00464DAF">
        <w:rPr>
          <w:rFonts w:ascii="Syntax LT Std" w:hAnsi="Syntax LT Std"/>
        </w:rPr>
        <w:t>aus folgenden</w:t>
      </w:r>
      <w:proofErr w:type="gramEnd"/>
      <w:r w:rsidR="00464DAF">
        <w:rPr>
          <w:rFonts w:ascii="Syntax LT Std" w:hAnsi="Syntax LT Std"/>
        </w:rPr>
        <w:t xml:space="preserve"> Gründen gefasst: </w:t>
      </w:r>
    </w:p>
    <w:p w:rsidR="00464DAF" w:rsidRDefault="00464DAF" w:rsidP="00464DAF">
      <w:pPr>
        <w:pStyle w:val="Listenabsatz"/>
        <w:numPr>
          <w:ilvl w:val="0"/>
          <w:numId w:val="2"/>
        </w:num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D</w:t>
      </w:r>
      <w:r w:rsidRPr="00464DAF">
        <w:rPr>
          <w:rFonts w:ascii="Syntax LT Std" w:hAnsi="Syntax LT Std"/>
        </w:rPr>
        <w:t xml:space="preserve">as Areal des Eisfelds ist </w:t>
      </w:r>
      <w:r w:rsidRPr="00E16B8B">
        <w:rPr>
          <w:rFonts w:ascii="Syntax LT Std" w:hAnsi="Syntax LT Std"/>
          <w:b/>
        </w:rPr>
        <w:t>frei zugänglich</w:t>
      </w:r>
      <w:r>
        <w:rPr>
          <w:rFonts w:ascii="Syntax LT Std" w:hAnsi="Syntax LT Std"/>
        </w:rPr>
        <w:t>. Somit kann eine Personenbeschränkung nicht durchgesetzt und damit die maximale Kapazität nicht kontrolliert werden.</w:t>
      </w:r>
    </w:p>
    <w:p w:rsidR="00E16B8B" w:rsidRDefault="00E16B8B" w:rsidP="00E16B8B">
      <w:pPr>
        <w:pStyle w:val="Listenabsatz"/>
        <w:numPr>
          <w:ilvl w:val="0"/>
          <w:numId w:val="2"/>
        </w:num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Bevor die Skisaison losgeht waren die </w:t>
      </w:r>
      <w:r w:rsidRPr="00E16B8B">
        <w:rPr>
          <w:rFonts w:ascii="Syntax LT Std" w:hAnsi="Syntax LT Std"/>
          <w:b/>
        </w:rPr>
        <w:t>Frequenzen</w:t>
      </w:r>
      <w:r>
        <w:rPr>
          <w:rFonts w:ascii="Syntax LT Std" w:hAnsi="Syntax LT Std"/>
        </w:rPr>
        <w:t xml:space="preserve"> auf dem Eisfeld Quader bis anhin enorm hoch. Solche Ansammlungen sind gemäss der BAG-Massnahmen nicht gestattet. </w:t>
      </w:r>
    </w:p>
    <w:p w:rsidR="00E16B8B" w:rsidRDefault="00E16B8B" w:rsidP="00E16B8B">
      <w:pPr>
        <w:spacing w:line="360" w:lineRule="auto"/>
        <w:rPr>
          <w:rFonts w:ascii="Syntax LT Std" w:hAnsi="Syntax LT Std"/>
        </w:rPr>
      </w:pPr>
    </w:p>
    <w:p w:rsidR="00A46182" w:rsidRPr="00E16B8B" w:rsidRDefault="00A46182" w:rsidP="00E16B8B">
      <w:pPr>
        <w:spacing w:line="360" w:lineRule="auto"/>
        <w:rPr>
          <w:rFonts w:ascii="Syntax LT Std" w:hAnsi="Syntax LT Std"/>
        </w:rPr>
      </w:pPr>
      <w:r w:rsidRPr="00E16B8B">
        <w:rPr>
          <w:rFonts w:ascii="Syntax LT Std" w:hAnsi="Syntax LT Std"/>
        </w:rPr>
        <w:t xml:space="preserve">Das Ausseneisfeld Obere Au wird vorerst </w:t>
      </w:r>
      <w:r w:rsidR="00E16B8B">
        <w:rPr>
          <w:rFonts w:ascii="Syntax LT Std" w:hAnsi="Syntax LT Std"/>
        </w:rPr>
        <w:t xml:space="preserve">auch </w:t>
      </w:r>
      <w:r w:rsidRPr="00E16B8B">
        <w:rPr>
          <w:rFonts w:ascii="Syntax LT Std" w:hAnsi="Syntax LT Std"/>
        </w:rPr>
        <w:t xml:space="preserve">nicht aufgebaut. Dort besteht aber die Möglichkeit, dass es zu einem späteren Zeitpunkt in Betrieb genommen wird. </w:t>
      </w:r>
      <w:r w:rsidRPr="00B14105">
        <w:rPr>
          <w:rFonts w:ascii="Syntax LT Std" w:hAnsi="Syntax LT Std"/>
        </w:rPr>
        <w:t xml:space="preserve">Das Thomas </w:t>
      </w:r>
      <w:proofErr w:type="spellStart"/>
      <w:r w:rsidRPr="00B14105">
        <w:rPr>
          <w:rFonts w:ascii="Syntax LT Std" w:hAnsi="Syntax LT Std"/>
        </w:rPr>
        <w:t>Domenig</w:t>
      </w:r>
      <w:proofErr w:type="spellEnd"/>
      <w:r w:rsidRPr="00B14105">
        <w:rPr>
          <w:rFonts w:ascii="Syntax LT Std" w:hAnsi="Syntax LT Std"/>
        </w:rPr>
        <w:t xml:space="preserve"> Stadion bleibt normal geöffnet</w:t>
      </w:r>
      <w:r w:rsidR="00B14105" w:rsidRPr="00B14105">
        <w:rPr>
          <w:rFonts w:ascii="Syntax LT Std" w:hAnsi="Syntax LT Std"/>
        </w:rPr>
        <w:t xml:space="preserve">. Der öffentliche Eislauf </w:t>
      </w:r>
      <w:r w:rsidR="00B14105">
        <w:rPr>
          <w:rFonts w:ascii="Syntax LT Std" w:hAnsi="Syntax LT Std"/>
        </w:rPr>
        <w:t xml:space="preserve">in der Eishalle </w:t>
      </w:r>
      <w:r w:rsidR="00B14105" w:rsidRPr="00B14105">
        <w:rPr>
          <w:rFonts w:ascii="Syntax LT Std" w:hAnsi="Syntax LT Std"/>
        </w:rPr>
        <w:t xml:space="preserve">wird mit einem separaten Schutzkonzept ausgedehnt. </w:t>
      </w:r>
    </w:p>
    <w:p w:rsidR="000B5FB3" w:rsidRDefault="000B5FB3" w:rsidP="00474597">
      <w:pPr>
        <w:spacing w:line="360" w:lineRule="auto"/>
        <w:rPr>
          <w:rFonts w:ascii="Syntax LT Std" w:hAnsi="Syntax LT Std"/>
        </w:rPr>
      </w:pPr>
    </w:p>
    <w:p w:rsidR="000B5FB3" w:rsidRPr="000B5FB3" w:rsidRDefault="00B14105" w:rsidP="00474597">
      <w:pPr>
        <w:spacing w:line="360" w:lineRule="auto"/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t>Skatepark</w:t>
      </w:r>
    </w:p>
    <w:p w:rsidR="000B5FB3" w:rsidRDefault="000B5FB3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Der Skatepark «</w:t>
      </w:r>
      <w:proofErr w:type="spellStart"/>
      <w:r>
        <w:rPr>
          <w:rFonts w:ascii="Syntax LT Std" w:hAnsi="Syntax LT Std"/>
        </w:rPr>
        <w:t>Betongarta</w:t>
      </w:r>
      <w:proofErr w:type="spellEnd"/>
      <w:r>
        <w:rPr>
          <w:rFonts w:ascii="Syntax LT Std" w:hAnsi="Syntax LT Std"/>
        </w:rPr>
        <w:t>» bleibt</w:t>
      </w:r>
      <w:r w:rsidR="00B14105">
        <w:rPr>
          <w:rFonts w:ascii="Syntax LT Std" w:hAnsi="Syntax LT Std"/>
        </w:rPr>
        <w:t xml:space="preserve"> vorerst</w:t>
      </w:r>
      <w:r>
        <w:rPr>
          <w:rFonts w:ascii="Syntax LT Std" w:hAnsi="Syntax LT Std"/>
        </w:rPr>
        <w:t xml:space="preserve"> tagsüber geöffnet, aber mit einer Begrenzung auf 50 Personen und </w:t>
      </w:r>
      <w:r w:rsidR="00E16B8B">
        <w:rPr>
          <w:rFonts w:ascii="Syntax LT Std" w:hAnsi="Syntax LT Std"/>
        </w:rPr>
        <w:t xml:space="preserve">mit </w:t>
      </w:r>
      <w:r>
        <w:rPr>
          <w:rFonts w:ascii="Syntax LT Std" w:hAnsi="Syntax LT Std"/>
        </w:rPr>
        <w:t>Maskenpflicht</w:t>
      </w:r>
      <w:r w:rsidR="00B14105">
        <w:rPr>
          <w:rFonts w:ascii="Syntax LT Std" w:hAnsi="Syntax LT Std"/>
        </w:rPr>
        <w:t>.</w:t>
      </w:r>
      <w:r w:rsidR="00E16B8B">
        <w:rPr>
          <w:rFonts w:ascii="Syntax LT Std" w:hAnsi="Syntax LT Std"/>
        </w:rPr>
        <w:t xml:space="preserve"> </w:t>
      </w:r>
    </w:p>
    <w:p w:rsidR="00A46182" w:rsidRDefault="00A46182" w:rsidP="00474597">
      <w:pPr>
        <w:spacing w:line="360" w:lineRule="auto"/>
        <w:rPr>
          <w:rFonts w:ascii="Syntax LT Std" w:hAnsi="Syntax LT Std"/>
        </w:rPr>
      </w:pPr>
    </w:p>
    <w:p w:rsidR="00BE0491" w:rsidRDefault="00865741" w:rsidP="00474597">
      <w:pPr>
        <w:spacing w:line="360" w:lineRule="auto"/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t>Sportrestaurant Obere Au</w:t>
      </w:r>
    </w:p>
    <w:p w:rsidR="00BE0491" w:rsidRDefault="00865741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Im Sportrestaurant sind neu nur noch vier Personen pro Tisch zugelassen</w:t>
      </w:r>
      <w:r w:rsidR="00170C06">
        <w:rPr>
          <w:rFonts w:ascii="Syntax LT Std" w:hAnsi="Syntax LT Std"/>
        </w:rPr>
        <w:t xml:space="preserve"> (ausser bei Familien)</w:t>
      </w:r>
      <w:r>
        <w:rPr>
          <w:rFonts w:ascii="Syntax LT Std" w:hAnsi="Syntax LT Std"/>
        </w:rPr>
        <w:t xml:space="preserve"> und zudem werden die Kontaktdaten erfasst. Die Maskenpflicht bis zum Tisch</w:t>
      </w:r>
      <w:r w:rsidR="00170C06">
        <w:rPr>
          <w:rFonts w:ascii="Syntax LT Std" w:hAnsi="Syntax LT Std"/>
        </w:rPr>
        <w:t xml:space="preserve"> und zu den Toiletten</w:t>
      </w:r>
      <w:r>
        <w:rPr>
          <w:rFonts w:ascii="Syntax LT Std" w:hAnsi="Syntax LT Std"/>
        </w:rPr>
        <w:t xml:space="preserve"> bleibt bestehen.</w:t>
      </w:r>
    </w:p>
    <w:p w:rsidR="00865741" w:rsidRDefault="00865741" w:rsidP="00474597">
      <w:pPr>
        <w:spacing w:line="360" w:lineRule="auto"/>
        <w:rPr>
          <w:rFonts w:ascii="Syntax LT Std" w:hAnsi="Syntax LT Std"/>
        </w:rPr>
      </w:pPr>
    </w:p>
    <w:p w:rsidR="00BE0491" w:rsidRDefault="00E16B8B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Informationen zu den detaillierten Schutzkonzepten der einzelnen Anlagen finden Sie auf </w:t>
      </w:r>
      <w:hyperlink r:id="rId8" w:history="1">
        <w:r w:rsidR="00BE0491" w:rsidRPr="00BE0491">
          <w:rPr>
            <w:rStyle w:val="Hyperlink"/>
            <w:rFonts w:ascii="Syntax LT Std" w:hAnsi="Syntax LT Std"/>
            <w:color w:val="00B0F0"/>
          </w:rPr>
          <w:t>www.sportanlagenchur.ch</w:t>
        </w:r>
      </w:hyperlink>
      <w:r>
        <w:rPr>
          <w:rFonts w:ascii="Syntax LT Std" w:hAnsi="Syntax LT Std"/>
          <w:color w:val="00B0F0"/>
        </w:rPr>
        <w:t>.</w:t>
      </w:r>
      <w:r w:rsidR="00BE0491">
        <w:rPr>
          <w:rFonts w:ascii="Syntax LT Std" w:hAnsi="Syntax LT Std"/>
        </w:rPr>
        <w:t xml:space="preserve"> </w:t>
      </w:r>
    </w:p>
    <w:p w:rsidR="008F706C" w:rsidRDefault="008F706C" w:rsidP="00474597">
      <w:pPr>
        <w:spacing w:line="360" w:lineRule="auto"/>
        <w:rPr>
          <w:rFonts w:ascii="Syntax LT Std" w:hAnsi="Syntax LT Std"/>
        </w:rPr>
      </w:pPr>
    </w:p>
    <w:p w:rsidR="006739B0" w:rsidRDefault="006739B0">
      <w:pPr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br w:type="page"/>
      </w:r>
    </w:p>
    <w:p w:rsidR="00B668DB" w:rsidRDefault="00E16B8B" w:rsidP="00474597">
      <w:pPr>
        <w:spacing w:line="360" w:lineRule="auto"/>
        <w:rPr>
          <w:rFonts w:ascii="Syntax LT Std" w:hAnsi="Syntax LT Std"/>
          <w:b/>
        </w:rPr>
      </w:pPr>
      <w:proofErr w:type="spellStart"/>
      <w:r>
        <w:rPr>
          <w:rFonts w:ascii="Syntax LT Std" w:hAnsi="Syntax LT Std"/>
          <w:b/>
        </w:rPr>
        <w:lastRenderedPageBreak/>
        <w:t>Factsheet</w:t>
      </w:r>
      <w:proofErr w:type="spellEnd"/>
    </w:p>
    <w:p w:rsidR="00BE0491" w:rsidRDefault="00170C06" w:rsidP="00474597">
      <w:pPr>
        <w:spacing w:line="360" w:lineRule="auto"/>
        <w:rPr>
          <w:rFonts w:ascii="Syntax LT Std" w:hAnsi="Syntax LT Std"/>
          <w:b/>
        </w:rPr>
      </w:pPr>
      <w:r>
        <w:rPr>
          <w:noProof/>
          <w:lang w:eastAsia="de-CH"/>
        </w:rPr>
        <w:drawing>
          <wp:inline distT="0" distB="0" distL="0" distR="0" wp14:anchorId="7CAF3E51" wp14:editId="5D3904EF">
            <wp:extent cx="6119495" cy="3447415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A" w:rsidRDefault="001C096A" w:rsidP="001C096A">
      <w:pPr>
        <w:spacing w:line="360" w:lineRule="auto"/>
        <w:rPr>
          <w:rFonts w:ascii="Syntax LT Std" w:hAnsi="Syntax LT Std"/>
          <w:b/>
        </w:rPr>
      </w:pPr>
    </w:p>
    <w:p w:rsidR="008A7094" w:rsidRDefault="001C096A" w:rsidP="001C096A">
      <w:pPr>
        <w:spacing w:line="360" w:lineRule="auto"/>
        <w:rPr>
          <w:rFonts w:ascii="Syntax LT Std" w:hAnsi="Syntax LT Std"/>
        </w:rPr>
      </w:pPr>
      <w:r w:rsidRPr="008A5BB3">
        <w:rPr>
          <w:rFonts w:ascii="Syntax LT Std" w:hAnsi="Syntax LT Std"/>
          <w:b/>
        </w:rPr>
        <w:t>Bild:</w:t>
      </w:r>
      <w:r>
        <w:rPr>
          <w:rFonts w:ascii="Syntax LT Std" w:hAnsi="Syntax LT Std"/>
        </w:rPr>
        <w:t xml:space="preserve"> </w:t>
      </w:r>
      <w:r w:rsidR="00BE0491">
        <w:rPr>
          <w:rFonts w:ascii="Syntax LT Std" w:hAnsi="Syntax LT Std"/>
        </w:rPr>
        <w:tab/>
      </w:r>
      <w:r w:rsidR="00BE0491">
        <w:rPr>
          <w:rFonts w:ascii="Syntax LT Std" w:hAnsi="Syntax LT Std"/>
        </w:rPr>
        <w:tab/>
        <w:t>Sport- und Eventanlagen Chur</w:t>
      </w:r>
      <w:r w:rsidR="0023477B">
        <w:rPr>
          <w:rFonts w:ascii="Syntax LT Std" w:hAnsi="Syntax LT Std"/>
        </w:rPr>
        <w:t xml:space="preserve"> </w:t>
      </w:r>
      <w:r w:rsidRPr="008A7094">
        <w:rPr>
          <w:rFonts w:ascii="Syntax LT Std" w:hAnsi="Syntax LT Std"/>
          <w:sz w:val="18"/>
        </w:rPr>
        <w:t>© Sport</w:t>
      </w:r>
      <w:r w:rsidR="008A7094" w:rsidRPr="008A7094">
        <w:rPr>
          <w:rFonts w:ascii="Syntax LT Std" w:hAnsi="Syntax LT Std"/>
          <w:sz w:val="18"/>
        </w:rPr>
        <w:t>- und Event</w:t>
      </w:r>
      <w:r w:rsidRPr="008A7094">
        <w:rPr>
          <w:rFonts w:ascii="Syntax LT Std" w:hAnsi="Syntax LT Std"/>
          <w:sz w:val="18"/>
        </w:rPr>
        <w:t>anlagen</w:t>
      </w:r>
    </w:p>
    <w:p w:rsidR="001C096A" w:rsidRPr="00D923DD" w:rsidRDefault="001C096A" w:rsidP="001C096A">
      <w:pPr>
        <w:spacing w:line="360" w:lineRule="auto"/>
        <w:rPr>
          <w:rFonts w:ascii="Syntax LT Std" w:hAnsi="Syntax LT Std"/>
          <w:b/>
        </w:rPr>
      </w:pPr>
      <w:proofErr w:type="spellStart"/>
      <w:r w:rsidRPr="00D923DD">
        <w:rPr>
          <w:rFonts w:ascii="Syntax LT Std" w:hAnsi="Syntax LT Std"/>
          <w:b/>
        </w:rPr>
        <w:t>Bildlink</w:t>
      </w:r>
      <w:proofErr w:type="spellEnd"/>
      <w:r w:rsidRPr="00D923DD">
        <w:rPr>
          <w:rFonts w:ascii="Syntax LT Std" w:hAnsi="Syntax LT Std"/>
          <w:b/>
        </w:rPr>
        <w:t xml:space="preserve">: </w:t>
      </w:r>
      <w:r w:rsidR="00BE0491">
        <w:rPr>
          <w:rFonts w:ascii="Syntax LT Std" w:hAnsi="Syntax LT Std"/>
          <w:b/>
        </w:rPr>
        <w:tab/>
      </w:r>
      <w:hyperlink r:id="rId10" w:history="1">
        <w:r w:rsidR="00BE0491" w:rsidRPr="00BE0491">
          <w:rPr>
            <w:rStyle w:val="Hyperlink"/>
            <w:rFonts w:ascii="Syntax LT Std" w:hAnsi="Syntax LT Std"/>
            <w:color w:val="00B0F0"/>
          </w:rPr>
          <w:t>https://1drv.ms/u/s!AoydnVNza-Ok50PGOjUglIC4uP-5?e=UT19tg</w:t>
        </w:r>
      </w:hyperlink>
      <w:r w:rsidR="00BE0491" w:rsidRPr="00BE0491">
        <w:rPr>
          <w:rFonts w:ascii="Syntax LT Std" w:hAnsi="Syntax LT Std"/>
          <w:b/>
          <w:color w:val="00B0F0"/>
        </w:rPr>
        <w:t xml:space="preserve"> </w:t>
      </w: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1C096A" w:rsidRPr="00120AD7" w:rsidRDefault="001C096A" w:rsidP="001C096A">
      <w:pPr>
        <w:spacing w:line="360" w:lineRule="auto"/>
        <w:rPr>
          <w:rFonts w:ascii="Syntax LT Std" w:hAnsi="Syntax LT Std"/>
          <w:b/>
        </w:rPr>
      </w:pPr>
      <w:r w:rsidRPr="00120AD7">
        <w:rPr>
          <w:rFonts w:ascii="Syntax LT Std" w:hAnsi="Syntax LT Std"/>
          <w:b/>
        </w:rPr>
        <w:t>Eine Mitteilung von:</w:t>
      </w:r>
    </w:p>
    <w:p w:rsidR="0023477B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AC16AF">
        <w:rPr>
          <w:rFonts w:ascii="Syntax LT Std" w:hAnsi="Syntax LT Std"/>
        </w:rPr>
        <w:t xml:space="preserve">Raffael Mark, </w:t>
      </w:r>
      <w:r w:rsidR="00332BD4">
        <w:rPr>
          <w:rFonts w:ascii="Syntax LT Std" w:hAnsi="Syntax LT Std"/>
        </w:rPr>
        <w:t xml:space="preserve">Leiter </w:t>
      </w:r>
      <w:r w:rsidR="00DE6F2F">
        <w:rPr>
          <w:rFonts w:ascii="Syntax LT Std" w:hAnsi="Syntax LT Std"/>
        </w:rPr>
        <w:t>Sport- und Event</w:t>
      </w:r>
      <w:r w:rsidR="00332BD4">
        <w:rPr>
          <w:rFonts w:ascii="Syntax LT Std" w:hAnsi="Syntax LT Std"/>
        </w:rPr>
        <w:t>anlagen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Sport</w:t>
      </w:r>
      <w:r w:rsidR="00032B3E">
        <w:rPr>
          <w:rFonts w:ascii="Syntax LT Std" w:hAnsi="Syntax LT Std"/>
        </w:rPr>
        <w:t>- und Event</w:t>
      </w:r>
      <w:r w:rsidR="008A7094">
        <w:rPr>
          <w:rFonts w:ascii="Syntax LT Std" w:hAnsi="Syntax LT Std"/>
        </w:rPr>
        <w:t>anlagen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+41 81 254 42 81</w:t>
      </w:r>
    </w:p>
    <w:p w:rsidR="0023477B" w:rsidRPr="000678DD" w:rsidRDefault="0050374C" w:rsidP="0023477B">
      <w:pPr>
        <w:tabs>
          <w:tab w:val="left" w:pos="5103"/>
        </w:tabs>
        <w:rPr>
          <w:rFonts w:ascii="Syntax LT Std" w:hAnsi="Syntax LT Std"/>
          <w:color w:val="00B0F0"/>
        </w:rPr>
      </w:pPr>
      <w:hyperlink r:id="rId11" w:history="1">
        <w:r w:rsidR="0023477B" w:rsidRPr="000678DD">
          <w:rPr>
            <w:rStyle w:val="Hyperlink"/>
            <w:rFonts w:ascii="Syntax LT Std" w:hAnsi="Syntax LT Std"/>
            <w:color w:val="00B0F0"/>
          </w:rPr>
          <w:t>raffael.mark@chur.ch</w:t>
        </w:r>
      </w:hyperlink>
      <w:r w:rsidR="0023477B" w:rsidRPr="000678DD">
        <w:rPr>
          <w:rStyle w:val="Hyperlink"/>
          <w:rFonts w:ascii="Syntax LT Std" w:hAnsi="Syntax LT Std"/>
          <w:color w:val="00B0F0"/>
          <w:u w:val="none"/>
        </w:rPr>
        <w:t xml:space="preserve"> </w:t>
      </w:r>
    </w:p>
    <w:p w:rsidR="0023477B" w:rsidRPr="00702ABA" w:rsidRDefault="0050374C" w:rsidP="0023477B">
      <w:pPr>
        <w:tabs>
          <w:tab w:val="left" w:pos="5103"/>
        </w:tabs>
        <w:rPr>
          <w:rFonts w:ascii="Syntax LT Std" w:hAnsi="Syntax LT Std"/>
          <w:color w:val="00B0F0"/>
          <w:lang w:val="fr-CH"/>
        </w:rPr>
      </w:pPr>
      <w:hyperlink r:id="rId12" w:history="1">
        <w:r w:rsidR="0023477B" w:rsidRPr="002A7176">
          <w:rPr>
            <w:rStyle w:val="Hyperlink"/>
            <w:rFonts w:ascii="Syntax LT Std" w:hAnsi="Syntax LT Std"/>
            <w:color w:val="00B0F0"/>
            <w:lang w:val="fr-CH"/>
          </w:rPr>
          <w:t>www.sportanlagenchur.ch</w:t>
        </w:r>
      </w:hyperlink>
      <w:r w:rsidR="0023477B" w:rsidRPr="00702ABA">
        <w:rPr>
          <w:rFonts w:ascii="Syntax LT Std" w:hAnsi="Syntax LT Std"/>
          <w:color w:val="00B0F0"/>
          <w:lang w:val="fr-CH"/>
        </w:rPr>
        <w:t xml:space="preserve"> </w:t>
      </w:r>
    </w:p>
    <w:p w:rsidR="001C096A" w:rsidRDefault="001C096A" w:rsidP="001C096A">
      <w:pPr>
        <w:spacing w:line="360" w:lineRule="auto"/>
        <w:rPr>
          <w:rFonts w:ascii="Syntax LT Std" w:hAnsi="Syntax LT Std"/>
        </w:rPr>
      </w:pPr>
    </w:p>
    <w:p w:rsidR="00B668DB" w:rsidRPr="009E24CB" w:rsidRDefault="001C096A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 xml:space="preserve">Chur, </w:t>
      </w:r>
      <w:r w:rsidR="00BE0491">
        <w:rPr>
          <w:rFonts w:ascii="Syntax LT Std" w:hAnsi="Syntax LT Std"/>
        </w:rPr>
        <w:t>29.10.2020</w:t>
      </w:r>
    </w:p>
    <w:sectPr w:rsidR="00B668DB" w:rsidRPr="009E24CB" w:rsidSect="008A5BB3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851" w:bottom="153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14" w:rsidRDefault="00286114" w:rsidP="00161B85">
      <w:r>
        <w:separator/>
      </w:r>
    </w:p>
  </w:endnote>
  <w:endnote w:type="continuationSeparator" w:id="0">
    <w:p w:rsidR="00286114" w:rsidRDefault="00286114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TheMixB Bold">
    <w:altName w:val="Segoe UI Semibold"/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Pr="008A5BB3" w:rsidRDefault="00032B3E" w:rsidP="00276A64">
    <w:pPr>
      <w:pStyle w:val="Fuzeile"/>
      <w:rPr>
        <w:rFonts w:ascii="Syntax LT Std" w:hAnsi="Syntax LT Std"/>
        <w:sz w:val="16"/>
        <w:szCs w:val="16"/>
      </w:rPr>
    </w:pPr>
    <w:r w:rsidRPr="00032B3E">
      <w:rPr>
        <w:rFonts w:ascii="Syntax LT Std" w:hAnsi="Syntax LT Std"/>
        <w:sz w:val="16"/>
        <w:szCs w:val="16"/>
        <w:lang w:val="de-DE"/>
      </w:rPr>
      <w:t xml:space="preserve">Seite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PAGE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50374C" w:rsidRPr="0050374C">
      <w:rPr>
        <w:rFonts w:ascii="Syntax LT Std" w:hAnsi="Syntax LT Std"/>
        <w:b/>
        <w:bCs/>
        <w:noProof/>
        <w:sz w:val="16"/>
        <w:szCs w:val="16"/>
        <w:lang w:val="de-DE"/>
      </w:rPr>
      <w:t>2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Pr="00032B3E">
      <w:rPr>
        <w:rFonts w:ascii="Syntax LT Std" w:hAnsi="Syntax LT Std"/>
        <w:sz w:val="16"/>
        <w:szCs w:val="16"/>
        <w:lang w:val="de-DE"/>
      </w:rPr>
      <w:t xml:space="preserve"> von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NUMPAGES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50374C" w:rsidRPr="0050374C">
      <w:rPr>
        <w:rFonts w:ascii="Syntax LT Std" w:hAnsi="Syntax LT Std"/>
        <w:b/>
        <w:bCs/>
        <w:noProof/>
        <w:sz w:val="16"/>
        <w:szCs w:val="16"/>
        <w:lang w:val="de-DE"/>
      </w:rPr>
      <w:t>3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="008041C5">
      <w:rPr>
        <w:rFonts w:ascii="Syntax LT Std" w:hAnsi="Syntax LT Std"/>
        <w:noProof/>
        <w:lang w:eastAsia="de-CH"/>
      </w:rPr>
      <w:drawing>
        <wp:anchor distT="0" distB="0" distL="114300" distR="114300" simplePos="0" relativeHeight="251667456" behindDoc="0" locked="0" layoutInCell="1" allowOverlap="1" wp14:anchorId="3081FD32" wp14:editId="05DB253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800100" cy="23401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&amp;StCh_Color_Plot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3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B3">
      <w:rPr>
        <w:noProof/>
        <w:sz w:val="7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9B74EC" wp14:editId="0AE16B29">
              <wp:simplePos x="0" y="0"/>
              <wp:positionH relativeFrom="column">
                <wp:posOffset>-909955</wp:posOffset>
              </wp:positionH>
              <wp:positionV relativeFrom="paragraph">
                <wp:posOffset>-459757</wp:posOffset>
              </wp:positionV>
              <wp:extent cx="7570470" cy="314325"/>
              <wp:effectExtent l="0" t="0" r="0" b="952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3143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6B2AC" id="Rechteck 8" o:spid="_x0000_s1026" style="position:absolute;margin-left:-71.65pt;margin-top:-36.2pt;width:596.1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" fillcolor="#eeece1 [3214]" stroked="f" strokeweight="2pt"/>
          </w:pict>
        </mc:Fallback>
      </mc:AlternateContent>
    </w:r>
    <w:r w:rsidR="00816C61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03F557F" wp14:editId="78BFE404">
          <wp:simplePos x="0" y="0"/>
          <wp:positionH relativeFrom="column">
            <wp:posOffset>5233670</wp:posOffset>
          </wp:positionH>
          <wp:positionV relativeFrom="paragraph">
            <wp:posOffset>-134071</wp:posOffset>
          </wp:positionV>
          <wp:extent cx="1023620" cy="5143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nlagen_chur_h_4f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14" w:rsidRDefault="00286114" w:rsidP="00161B85">
      <w:r>
        <w:separator/>
      </w:r>
    </w:p>
  </w:footnote>
  <w:footnote w:type="continuationSeparator" w:id="0">
    <w:p w:rsidR="00286114" w:rsidRDefault="00286114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50374C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7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E4" w:rsidRDefault="005002E4" w:rsidP="00276A6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56BE6C" wp14:editId="00D40137">
              <wp:simplePos x="0" y="0"/>
              <wp:positionH relativeFrom="column">
                <wp:posOffset>-900430</wp:posOffset>
              </wp:positionH>
              <wp:positionV relativeFrom="paragraph">
                <wp:posOffset>-3810</wp:posOffset>
              </wp:positionV>
              <wp:extent cx="7570470" cy="1043940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0439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A61632" id="Rechteck 1" o:spid="_x0000_s1026" style="position:absolute;margin-left:-70.9pt;margin-top:-.3pt;width:596.1pt;height:8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" fillcolor="#00b0f0" stroked="f" strokeweight="2pt"/>
          </w:pict>
        </mc:Fallback>
      </mc:AlternateContent>
    </w:r>
  </w:p>
  <w:p w:rsidR="005002E4" w:rsidRDefault="005002E4">
    <w:pPr>
      <w:pStyle w:val="Kopfzeile"/>
    </w:pPr>
  </w:p>
  <w:p w:rsidR="005002E4" w:rsidRDefault="005002E4">
    <w:pPr>
      <w:pStyle w:val="Kopfzeile"/>
    </w:pPr>
  </w:p>
  <w:p w:rsidR="00161B85" w:rsidRPr="00276A64" w:rsidRDefault="005002E4">
    <w:pPr>
      <w:pStyle w:val="Kopfzeile"/>
      <w:rPr>
        <w:rFonts w:ascii="TheMixB Bold" w:hAnsi="TheMixB Bold"/>
        <w:color w:val="FFFFFF" w:themeColor="background1"/>
        <w:sz w:val="36"/>
      </w:rPr>
    </w:pPr>
    <w:r w:rsidRPr="00276A64">
      <w:rPr>
        <w:rFonts w:ascii="TheMixB Bold" w:hAnsi="TheMixB Bold"/>
        <w:color w:val="FFFFFF" w:themeColor="background1"/>
        <w:sz w:val="36"/>
      </w:rPr>
      <w:t>Sport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Fitness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Wellness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Freizeit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CE48C3">
      <w:rPr>
        <w:rFonts w:ascii="TheMixB Bold" w:hAnsi="TheMixB Bold"/>
        <w:color w:val="FFFFFF" w:themeColor="background1"/>
        <w:sz w:val="36"/>
      </w:rPr>
      <w:t xml:space="preserve"> </w:t>
    </w:r>
    <w:proofErr w:type="spellStart"/>
    <w:r w:rsidR="00CE48C3">
      <w:rPr>
        <w:rFonts w:ascii="TheMixB Bold" w:hAnsi="TheMixB Bold"/>
        <w:color w:val="FFFFFF" w:themeColor="background1"/>
        <w:sz w:val="36"/>
      </w:rPr>
      <w:t>Gastro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50374C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6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6A9"/>
    <w:multiLevelType w:val="hybridMultilevel"/>
    <w:tmpl w:val="0C44DD0A"/>
    <w:lvl w:ilvl="0" w:tplc="03260D22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7FC1"/>
    <w:multiLevelType w:val="hybridMultilevel"/>
    <w:tmpl w:val="7D60443A"/>
    <w:lvl w:ilvl="0" w:tplc="345ADC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9C0"/>
    <w:multiLevelType w:val="hybridMultilevel"/>
    <w:tmpl w:val="1D84AE5C"/>
    <w:lvl w:ilvl="0" w:tplc="30D233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4"/>
    <w:rsid w:val="00032B3E"/>
    <w:rsid w:val="00036D71"/>
    <w:rsid w:val="00040B9C"/>
    <w:rsid w:val="0005436C"/>
    <w:rsid w:val="00065F8D"/>
    <w:rsid w:val="000B5FB3"/>
    <w:rsid w:val="001164C5"/>
    <w:rsid w:val="00131CE3"/>
    <w:rsid w:val="001447DE"/>
    <w:rsid w:val="00144E21"/>
    <w:rsid w:val="001509F3"/>
    <w:rsid w:val="00161B85"/>
    <w:rsid w:val="00170C06"/>
    <w:rsid w:val="00175510"/>
    <w:rsid w:val="00185D6E"/>
    <w:rsid w:val="001A06D6"/>
    <w:rsid w:val="001A3AE5"/>
    <w:rsid w:val="001A4551"/>
    <w:rsid w:val="001A4BEE"/>
    <w:rsid w:val="001B486F"/>
    <w:rsid w:val="001C096A"/>
    <w:rsid w:val="001F1EF9"/>
    <w:rsid w:val="0021705F"/>
    <w:rsid w:val="00223417"/>
    <w:rsid w:val="0023477B"/>
    <w:rsid w:val="002532B7"/>
    <w:rsid w:val="00265D37"/>
    <w:rsid w:val="002666AC"/>
    <w:rsid w:val="002708B5"/>
    <w:rsid w:val="00276A64"/>
    <w:rsid w:val="00286114"/>
    <w:rsid w:val="002952EA"/>
    <w:rsid w:val="002B0AFE"/>
    <w:rsid w:val="002D5762"/>
    <w:rsid w:val="00300BB9"/>
    <w:rsid w:val="00332BD4"/>
    <w:rsid w:val="00335A02"/>
    <w:rsid w:val="00342B37"/>
    <w:rsid w:val="0034399E"/>
    <w:rsid w:val="003525BF"/>
    <w:rsid w:val="003653B3"/>
    <w:rsid w:val="00367ECC"/>
    <w:rsid w:val="003D679B"/>
    <w:rsid w:val="003E38B3"/>
    <w:rsid w:val="00443FFE"/>
    <w:rsid w:val="00447F1F"/>
    <w:rsid w:val="00460960"/>
    <w:rsid w:val="00464DAF"/>
    <w:rsid w:val="00471EEB"/>
    <w:rsid w:val="00474597"/>
    <w:rsid w:val="004C1C32"/>
    <w:rsid w:val="004D37D7"/>
    <w:rsid w:val="004E2DB4"/>
    <w:rsid w:val="005002E4"/>
    <w:rsid w:val="0050374C"/>
    <w:rsid w:val="00504509"/>
    <w:rsid w:val="00536D87"/>
    <w:rsid w:val="00561A48"/>
    <w:rsid w:val="00563FCF"/>
    <w:rsid w:val="00596DC3"/>
    <w:rsid w:val="005A2845"/>
    <w:rsid w:val="005B4399"/>
    <w:rsid w:val="005E2C2E"/>
    <w:rsid w:val="00615AAC"/>
    <w:rsid w:val="0062193A"/>
    <w:rsid w:val="00625186"/>
    <w:rsid w:val="00634F97"/>
    <w:rsid w:val="00651B19"/>
    <w:rsid w:val="006739B0"/>
    <w:rsid w:val="00680F4D"/>
    <w:rsid w:val="00693581"/>
    <w:rsid w:val="006B1CB1"/>
    <w:rsid w:val="006D16E4"/>
    <w:rsid w:val="006D63AB"/>
    <w:rsid w:val="006F4A69"/>
    <w:rsid w:val="007035A5"/>
    <w:rsid w:val="00705E84"/>
    <w:rsid w:val="007325AD"/>
    <w:rsid w:val="007547D5"/>
    <w:rsid w:val="0079181C"/>
    <w:rsid w:val="00794000"/>
    <w:rsid w:val="007D50E7"/>
    <w:rsid w:val="008041C5"/>
    <w:rsid w:val="00806AEB"/>
    <w:rsid w:val="00816C61"/>
    <w:rsid w:val="00865741"/>
    <w:rsid w:val="00881022"/>
    <w:rsid w:val="008A5BB3"/>
    <w:rsid w:val="008A7094"/>
    <w:rsid w:val="008B265A"/>
    <w:rsid w:val="008B5926"/>
    <w:rsid w:val="008D3879"/>
    <w:rsid w:val="008F376E"/>
    <w:rsid w:val="008F706C"/>
    <w:rsid w:val="0090144B"/>
    <w:rsid w:val="0091222D"/>
    <w:rsid w:val="009147D0"/>
    <w:rsid w:val="00914C5F"/>
    <w:rsid w:val="009172D7"/>
    <w:rsid w:val="00917B30"/>
    <w:rsid w:val="009474DC"/>
    <w:rsid w:val="0095060E"/>
    <w:rsid w:val="009B37BF"/>
    <w:rsid w:val="009E07B2"/>
    <w:rsid w:val="009E24CB"/>
    <w:rsid w:val="009E613B"/>
    <w:rsid w:val="009E785C"/>
    <w:rsid w:val="00A15B27"/>
    <w:rsid w:val="00A46182"/>
    <w:rsid w:val="00A7002A"/>
    <w:rsid w:val="00AD5E02"/>
    <w:rsid w:val="00B14105"/>
    <w:rsid w:val="00B14C50"/>
    <w:rsid w:val="00B278BB"/>
    <w:rsid w:val="00B32072"/>
    <w:rsid w:val="00B354A1"/>
    <w:rsid w:val="00B668DB"/>
    <w:rsid w:val="00B74E72"/>
    <w:rsid w:val="00B95136"/>
    <w:rsid w:val="00BA1214"/>
    <w:rsid w:val="00BE0491"/>
    <w:rsid w:val="00BE3193"/>
    <w:rsid w:val="00C14429"/>
    <w:rsid w:val="00C159E7"/>
    <w:rsid w:val="00C20FF3"/>
    <w:rsid w:val="00C258EE"/>
    <w:rsid w:val="00C74AC9"/>
    <w:rsid w:val="00CC1684"/>
    <w:rsid w:val="00CC208F"/>
    <w:rsid w:val="00CE003C"/>
    <w:rsid w:val="00CE48C3"/>
    <w:rsid w:val="00CE7246"/>
    <w:rsid w:val="00CF087B"/>
    <w:rsid w:val="00CF4093"/>
    <w:rsid w:val="00CF73BB"/>
    <w:rsid w:val="00D568EB"/>
    <w:rsid w:val="00D5758F"/>
    <w:rsid w:val="00D923DD"/>
    <w:rsid w:val="00DB4361"/>
    <w:rsid w:val="00DC6E28"/>
    <w:rsid w:val="00DE6F2F"/>
    <w:rsid w:val="00E104DF"/>
    <w:rsid w:val="00E16B8B"/>
    <w:rsid w:val="00E3322C"/>
    <w:rsid w:val="00E645BA"/>
    <w:rsid w:val="00F06CE4"/>
    <w:rsid w:val="00F27123"/>
    <w:rsid w:val="00F50D7B"/>
    <w:rsid w:val="00F556AC"/>
    <w:rsid w:val="00F7566E"/>
    <w:rsid w:val="00FB58C0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2C6B2842"/>
  <w15:docId w15:val="{50F0A37C-1984-49D2-B2AC-CAD3751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1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B8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1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B8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lagenchur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ortanlagenchur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fael.mark@chur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1drv.ms/u/s!AoydnVNza-Ok50PGOjUglIC4uP-5?e=UT19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Giger Markus</dc:creator>
  <cp:lastModifiedBy>Schreiber Katharina</cp:lastModifiedBy>
  <cp:revision>4</cp:revision>
  <cp:lastPrinted>2016-03-08T12:42:00Z</cp:lastPrinted>
  <dcterms:created xsi:type="dcterms:W3CDTF">2020-10-29T12:49:00Z</dcterms:created>
  <dcterms:modified xsi:type="dcterms:W3CDTF">2020-10-29T13:19:00Z</dcterms:modified>
</cp:coreProperties>
</file>