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AC" w:rsidRDefault="00314452" w:rsidP="00474597">
      <w:pPr>
        <w:spacing w:line="360" w:lineRule="auto"/>
        <w:rPr>
          <w:rFonts w:ascii="TheMixB SemiBold" w:hAnsi="TheMixB SemiBold"/>
          <w:color w:val="4A442A" w:themeColor="background2" w:themeShade="40"/>
          <w:sz w:val="32"/>
        </w:rPr>
      </w:pPr>
      <w:bookmarkStart w:id="0" w:name="_GoBack"/>
      <w:bookmarkEnd w:id="0"/>
      <w:r>
        <w:rPr>
          <w:rFonts w:ascii="TheMixB SemiBold" w:hAnsi="TheMixB SemiBold"/>
          <w:color w:val="4A442A" w:themeColor="background2" w:themeShade="40"/>
          <w:sz w:val="32"/>
        </w:rPr>
        <w:t xml:space="preserve">Teilschliessung der </w:t>
      </w:r>
      <w:r w:rsidR="00DE3943">
        <w:rPr>
          <w:rFonts w:ascii="TheMixB SemiBold" w:hAnsi="TheMixB SemiBold"/>
          <w:color w:val="4A442A" w:themeColor="background2" w:themeShade="40"/>
          <w:sz w:val="32"/>
        </w:rPr>
        <w:t>Sport</w:t>
      </w:r>
      <w:r>
        <w:rPr>
          <w:rFonts w:ascii="TheMixB SemiBold" w:hAnsi="TheMixB SemiBold"/>
          <w:color w:val="4A442A" w:themeColor="background2" w:themeShade="40"/>
          <w:sz w:val="32"/>
        </w:rPr>
        <w:t>- und Event</w:t>
      </w:r>
      <w:r w:rsidR="00DE3943">
        <w:rPr>
          <w:rFonts w:ascii="TheMixB SemiBold" w:hAnsi="TheMixB SemiBold"/>
          <w:color w:val="4A442A" w:themeColor="background2" w:themeShade="40"/>
          <w:sz w:val="32"/>
        </w:rPr>
        <w:t>anlagen</w:t>
      </w:r>
      <w:r>
        <w:rPr>
          <w:rFonts w:ascii="TheMixB SemiBold" w:hAnsi="TheMixB SemiBold"/>
          <w:color w:val="4A442A" w:themeColor="background2" w:themeShade="40"/>
          <w:sz w:val="32"/>
        </w:rPr>
        <w:t xml:space="preserve"> Chur</w:t>
      </w:r>
    </w:p>
    <w:p w:rsidR="001943DA" w:rsidRDefault="00314452" w:rsidP="00AE085F">
      <w:pPr>
        <w:spacing w:before="240" w:line="360" w:lineRule="auto"/>
        <w:rPr>
          <w:rFonts w:ascii="Syntax LT Std" w:hAnsi="Syntax LT Std"/>
          <w:b/>
          <w:szCs w:val="22"/>
        </w:rPr>
      </w:pPr>
      <w:r>
        <w:rPr>
          <w:rFonts w:ascii="Syntax LT Std" w:hAnsi="Syntax LT Std"/>
          <w:b/>
        </w:rPr>
        <w:t>Die Sport- und Eventanlagen Chur setzen die Massnahmen</w:t>
      </w:r>
      <w:r w:rsidR="00AE085F">
        <w:rPr>
          <w:rFonts w:ascii="Syntax LT Std" w:hAnsi="Syntax LT Std"/>
          <w:b/>
        </w:rPr>
        <w:t xml:space="preserve"> zum Schutz vor Ansteckungen mit dem </w:t>
      </w:r>
      <w:proofErr w:type="spellStart"/>
      <w:r w:rsidR="00AE085F">
        <w:rPr>
          <w:rFonts w:ascii="Syntax LT Std" w:hAnsi="Syntax LT Std"/>
          <w:b/>
        </w:rPr>
        <w:t>Coronavirus</w:t>
      </w:r>
      <w:proofErr w:type="spellEnd"/>
      <w:r>
        <w:rPr>
          <w:rFonts w:ascii="Syntax LT Std" w:hAnsi="Syntax LT Std"/>
          <w:b/>
        </w:rPr>
        <w:t xml:space="preserve"> des Kantons Graubünden vom 4. Dezember 2020 per 5. Dezember um. </w:t>
      </w:r>
      <w:r w:rsidR="00AE085F">
        <w:rPr>
          <w:rFonts w:ascii="Syntax LT Std" w:hAnsi="Syntax LT Std"/>
          <w:b/>
        </w:rPr>
        <w:t>Bis und mit 18. Dezember bleiben der gesamte Bäder-</w:t>
      </w:r>
      <w:r w:rsidR="00B310E5">
        <w:rPr>
          <w:rFonts w:ascii="Syntax LT Std" w:hAnsi="Syntax LT Std"/>
          <w:b/>
        </w:rPr>
        <w:t xml:space="preserve"> (</w:t>
      </w:r>
      <w:r w:rsidR="00A2437E">
        <w:rPr>
          <w:rFonts w:ascii="Syntax LT Std" w:hAnsi="Syntax LT Std"/>
          <w:b/>
        </w:rPr>
        <w:t xml:space="preserve">ausser </w:t>
      </w:r>
      <w:r w:rsidR="00B310E5">
        <w:rPr>
          <w:rFonts w:ascii="Syntax LT Std" w:hAnsi="Syntax LT Std"/>
          <w:b/>
        </w:rPr>
        <w:t>Schulsport)</w:t>
      </w:r>
      <w:r w:rsidR="00AE085F">
        <w:rPr>
          <w:rFonts w:ascii="Syntax LT Std" w:hAnsi="Syntax LT Std"/>
          <w:b/>
        </w:rPr>
        <w:t xml:space="preserve">, Fitness- und Wellnessbereich sowie der </w:t>
      </w:r>
      <w:r w:rsidR="00AE085F" w:rsidRPr="00C74EB8">
        <w:rPr>
          <w:rFonts w:ascii="Syntax LT Std" w:hAnsi="Syntax LT Std"/>
          <w:b/>
        </w:rPr>
        <w:t xml:space="preserve">Kinderhort </w:t>
      </w:r>
      <w:r w:rsidR="00AE085F">
        <w:rPr>
          <w:rFonts w:ascii="Syntax LT Std" w:hAnsi="Syntax LT Std"/>
          <w:b/>
        </w:rPr>
        <w:t>geschlossen. Auch der Betrieb des Thomas Domenig Stadions sowie des Sportrestaurants wird eingestellt. Weiter betrieben werden das Ausseneisfeld Obere Au</w:t>
      </w:r>
      <w:r w:rsidR="00C520CF">
        <w:rPr>
          <w:rFonts w:ascii="Syntax LT Std" w:hAnsi="Syntax LT Std"/>
          <w:b/>
        </w:rPr>
        <w:t xml:space="preserve"> (für Verein</w:t>
      </w:r>
      <w:r w:rsidR="00EF7EF5">
        <w:rPr>
          <w:rFonts w:ascii="Syntax LT Std" w:hAnsi="Syntax LT Std"/>
          <w:b/>
        </w:rPr>
        <w:t>e</w:t>
      </w:r>
      <w:r w:rsidR="006522D4">
        <w:rPr>
          <w:rFonts w:ascii="Syntax LT Std" w:hAnsi="Syntax LT Std"/>
          <w:b/>
        </w:rPr>
        <w:t xml:space="preserve"> und Schulsport</w:t>
      </w:r>
      <w:r w:rsidR="00C520CF">
        <w:rPr>
          <w:rFonts w:ascii="Syntax LT Std" w:hAnsi="Syntax LT Std"/>
          <w:b/>
        </w:rPr>
        <w:t>)</w:t>
      </w:r>
      <w:r w:rsidR="00AE085F">
        <w:rPr>
          <w:rFonts w:ascii="Syntax LT Std" w:hAnsi="Syntax LT Std"/>
          <w:b/>
        </w:rPr>
        <w:t xml:space="preserve">, der Rasensport mit Einschränkungen sowie </w:t>
      </w:r>
      <w:r w:rsidR="00AE085F" w:rsidRPr="00F6485F">
        <w:rPr>
          <w:rFonts w:ascii="Syntax LT Std" w:hAnsi="Syntax LT Std"/>
          <w:b/>
        </w:rPr>
        <w:t xml:space="preserve">der Skatepark </w:t>
      </w:r>
      <w:r w:rsidR="00AE085F">
        <w:rPr>
          <w:rFonts w:ascii="Syntax LT Std" w:hAnsi="Syntax LT Std"/>
          <w:b/>
        </w:rPr>
        <w:t>«</w:t>
      </w:r>
      <w:proofErr w:type="spellStart"/>
      <w:r w:rsidR="00AE085F">
        <w:rPr>
          <w:rFonts w:ascii="Syntax LT Std" w:hAnsi="Syntax LT Std"/>
          <w:b/>
        </w:rPr>
        <w:t>Betongarta</w:t>
      </w:r>
      <w:proofErr w:type="spellEnd"/>
      <w:r w:rsidR="00AE085F">
        <w:rPr>
          <w:rFonts w:ascii="Syntax LT Std" w:hAnsi="Syntax LT Std"/>
          <w:b/>
        </w:rPr>
        <w:t>»</w:t>
      </w:r>
      <w:r w:rsidR="00C74EB8">
        <w:rPr>
          <w:rFonts w:ascii="Syntax LT Std" w:hAnsi="Syntax LT Std"/>
          <w:b/>
        </w:rPr>
        <w:t>, die Boccia-Anlage</w:t>
      </w:r>
      <w:r w:rsidR="00AE085F">
        <w:rPr>
          <w:rFonts w:ascii="Syntax LT Std" w:hAnsi="Syntax LT Std"/>
          <w:b/>
        </w:rPr>
        <w:t xml:space="preserve"> und die </w:t>
      </w:r>
      <w:r w:rsidR="00AE085F" w:rsidRPr="00B310E5">
        <w:rPr>
          <w:rFonts w:ascii="Syntax LT Std" w:hAnsi="Syntax LT Std"/>
          <w:b/>
        </w:rPr>
        <w:t>Finnenbahn</w:t>
      </w:r>
      <w:r w:rsidR="00AE085F">
        <w:rPr>
          <w:rFonts w:ascii="Syntax LT Std" w:hAnsi="Syntax LT Std"/>
          <w:b/>
        </w:rPr>
        <w:t xml:space="preserve">. </w:t>
      </w:r>
      <w:r>
        <w:rPr>
          <w:rFonts w:ascii="Syntax LT Std" w:hAnsi="Syntax LT Std"/>
          <w:b/>
        </w:rPr>
        <w:t xml:space="preserve">Im Rasen- und Eissport </w:t>
      </w:r>
      <w:r w:rsidR="00AE085F">
        <w:rPr>
          <w:rFonts w:ascii="Syntax LT Std" w:hAnsi="Syntax LT Std"/>
          <w:b/>
        </w:rPr>
        <w:t>sind</w:t>
      </w:r>
      <w:r w:rsidRPr="009C4311">
        <w:rPr>
          <w:rFonts w:ascii="Syntax LT Std" w:hAnsi="Syntax LT Std"/>
          <w:b/>
        </w:rPr>
        <w:t xml:space="preserve"> Trainings </w:t>
      </w:r>
      <w:r w:rsidR="00AE085F">
        <w:rPr>
          <w:rFonts w:ascii="Syntax LT Std" w:hAnsi="Syntax LT Std"/>
          <w:b/>
        </w:rPr>
        <w:t>mit</w:t>
      </w:r>
      <w:r w:rsidRPr="009C4311">
        <w:rPr>
          <w:rFonts w:ascii="Syntax LT Std" w:hAnsi="Syntax LT Std"/>
          <w:b/>
        </w:rPr>
        <w:t xml:space="preserve"> unter 16-Jährigen </w:t>
      </w:r>
      <w:r w:rsidR="005F36D4">
        <w:rPr>
          <w:rFonts w:ascii="Syntax LT Std" w:hAnsi="Syntax LT Std"/>
          <w:b/>
        </w:rPr>
        <w:t xml:space="preserve">weiterhin zugelassen </w:t>
      </w:r>
      <w:r w:rsidR="00B310E5">
        <w:rPr>
          <w:rFonts w:ascii="Syntax LT Std" w:hAnsi="Syntax LT Std"/>
          <w:b/>
        </w:rPr>
        <w:t>und mi</w:t>
      </w:r>
      <w:r w:rsidR="005F36D4">
        <w:rPr>
          <w:rFonts w:ascii="Syntax LT Std" w:hAnsi="Syntax LT Std"/>
          <w:b/>
        </w:rPr>
        <w:t>t Erwachsenen bis zehn Personen</w:t>
      </w:r>
      <w:r w:rsidRPr="009C4311">
        <w:rPr>
          <w:rFonts w:ascii="Syntax LT Std" w:hAnsi="Syntax LT Std"/>
          <w:b/>
        </w:rPr>
        <w:t xml:space="preserve">. </w:t>
      </w:r>
    </w:p>
    <w:p w:rsidR="00D22224" w:rsidRDefault="00D22224" w:rsidP="001943DA">
      <w:pPr>
        <w:spacing w:before="90" w:after="90" w:line="360" w:lineRule="auto"/>
        <w:rPr>
          <w:rFonts w:ascii="Syntax LT Std" w:hAnsi="Syntax LT Std"/>
          <w:b/>
          <w:szCs w:val="22"/>
        </w:rPr>
      </w:pPr>
    </w:p>
    <w:p w:rsidR="00950B15" w:rsidRPr="00950B15" w:rsidRDefault="00AE085F" w:rsidP="001943DA">
      <w:pPr>
        <w:spacing w:before="90" w:after="90" w:line="360" w:lineRule="auto"/>
        <w:rPr>
          <w:rFonts w:ascii="Syntax LT Std" w:hAnsi="Syntax LT Std"/>
          <w:b/>
          <w:szCs w:val="22"/>
        </w:rPr>
      </w:pPr>
      <w:r>
        <w:rPr>
          <w:rFonts w:ascii="Syntax LT Std" w:hAnsi="Syntax LT Std"/>
          <w:b/>
          <w:szCs w:val="22"/>
        </w:rPr>
        <w:t xml:space="preserve">Alle Anlagen im Hallenbadkomplex </w:t>
      </w:r>
      <w:r w:rsidR="00D22224">
        <w:rPr>
          <w:rFonts w:ascii="Syntax LT Std" w:hAnsi="Syntax LT Std"/>
          <w:b/>
          <w:szCs w:val="22"/>
        </w:rPr>
        <w:t xml:space="preserve">und Eishalle </w:t>
      </w:r>
      <w:r>
        <w:rPr>
          <w:rFonts w:ascii="Syntax LT Std" w:hAnsi="Syntax LT Std"/>
          <w:b/>
          <w:szCs w:val="22"/>
        </w:rPr>
        <w:t>geschlossen</w:t>
      </w:r>
    </w:p>
    <w:p w:rsidR="00AE085F" w:rsidRDefault="00AE085F" w:rsidP="001943DA">
      <w:p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 xml:space="preserve">Im Bereich </w:t>
      </w:r>
      <w:r w:rsidRPr="00C520CF">
        <w:rPr>
          <w:rFonts w:ascii="Syntax LT Std" w:hAnsi="Syntax LT Std"/>
          <w:b/>
          <w:szCs w:val="22"/>
        </w:rPr>
        <w:t>Bäder</w:t>
      </w:r>
      <w:r w:rsidR="00D22224" w:rsidRPr="00C520CF">
        <w:rPr>
          <w:rFonts w:ascii="Syntax LT Std" w:hAnsi="Syntax LT Std"/>
          <w:b/>
          <w:szCs w:val="22"/>
        </w:rPr>
        <w:t>, Fitness und Wellness</w:t>
      </w:r>
      <w:r>
        <w:rPr>
          <w:rFonts w:ascii="Syntax LT Std" w:hAnsi="Syntax LT Std"/>
          <w:szCs w:val="22"/>
        </w:rPr>
        <w:t xml:space="preserve"> werden a</w:t>
      </w:r>
      <w:r w:rsidR="00D22224">
        <w:rPr>
          <w:rFonts w:ascii="Syntax LT Std" w:hAnsi="Syntax LT Std"/>
          <w:szCs w:val="22"/>
        </w:rPr>
        <w:t>lle Anlagen</w:t>
      </w:r>
      <w:r w:rsidR="00C520CF">
        <w:rPr>
          <w:rFonts w:ascii="Syntax LT Std" w:hAnsi="Syntax LT Std"/>
          <w:szCs w:val="22"/>
        </w:rPr>
        <w:t xml:space="preserve"> vom 5.-18. Dezember</w:t>
      </w:r>
      <w:r w:rsidR="00D22224">
        <w:rPr>
          <w:rFonts w:ascii="Syntax LT Std" w:hAnsi="Syntax LT Std"/>
          <w:szCs w:val="22"/>
        </w:rPr>
        <w:t xml:space="preserve"> geschlossen. Im Detail betrifft dies folgende Anlagen:</w:t>
      </w:r>
    </w:p>
    <w:p w:rsidR="00AE085F" w:rsidRDefault="00AE085F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Hallenbad</w:t>
      </w:r>
      <w:r w:rsidR="00B310E5">
        <w:rPr>
          <w:rFonts w:ascii="Syntax LT Std" w:hAnsi="Syntax LT Std"/>
          <w:szCs w:val="22"/>
        </w:rPr>
        <w:t xml:space="preserve"> (ausser </w:t>
      </w:r>
      <w:r w:rsidR="00C520CF">
        <w:rPr>
          <w:rFonts w:ascii="Syntax LT Std" w:hAnsi="Syntax LT Std"/>
          <w:szCs w:val="22"/>
        </w:rPr>
        <w:t xml:space="preserve">für </w:t>
      </w:r>
      <w:r w:rsidR="00B310E5">
        <w:rPr>
          <w:rFonts w:ascii="Syntax LT Std" w:hAnsi="Syntax LT Std"/>
          <w:szCs w:val="22"/>
        </w:rPr>
        <w:t>Schulsport – dieser findet weiterhin statt)</w:t>
      </w:r>
    </w:p>
    <w:p w:rsidR="00AE085F" w:rsidRDefault="00AE085F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Aquamarin Warmwasser-Erlebnisbad</w:t>
      </w:r>
    </w:p>
    <w:p w:rsidR="00AE085F" w:rsidRDefault="00AE085F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Traglufthalle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Kraftraum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proofErr w:type="spellStart"/>
      <w:r>
        <w:rPr>
          <w:rFonts w:ascii="Syntax LT Std" w:hAnsi="Syntax LT Std"/>
          <w:szCs w:val="22"/>
        </w:rPr>
        <w:t>Groupfitness</w:t>
      </w:r>
      <w:proofErr w:type="spellEnd"/>
      <w:r w:rsidR="00C520CF">
        <w:rPr>
          <w:rFonts w:ascii="Syntax LT Std" w:hAnsi="Syntax LT Std"/>
          <w:szCs w:val="22"/>
        </w:rPr>
        <w:t xml:space="preserve"> (geschlossen bis 03.01.2021)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Saunalandschaft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Solarium/Infrarotkabinen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Massage</w:t>
      </w:r>
    </w:p>
    <w:p w:rsidR="00D22224" w:rsidRDefault="00D22224" w:rsidP="00D22224">
      <w:pPr>
        <w:pStyle w:val="Listenabsatz"/>
        <w:numPr>
          <w:ilvl w:val="0"/>
          <w:numId w:val="6"/>
        </w:num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>sowie der Kinderhort</w:t>
      </w:r>
      <w:r w:rsidR="00C520CF">
        <w:rPr>
          <w:rFonts w:ascii="Syntax LT Std" w:hAnsi="Syntax LT Std"/>
          <w:szCs w:val="22"/>
        </w:rPr>
        <w:t xml:space="preserve"> (geschlossen bis 03.01.2021)</w:t>
      </w:r>
    </w:p>
    <w:p w:rsidR="00C520CF" w:rsidRDefault="00C520CF" w:rsidP="00D22224">
      <w:p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 xml:space="preserve">Im Bereich </w:t>
      </w:r>
      <w:r w:rsidR="00D22224" w:rsidRPr="00C520CF">
        <w:rPr>
          <w:rFonts w:ascii="Syntax LT Std" w:hAnsi="Syntax LT Std"/>
          <w:b/>
          <w:szCs w:val="22"/>
        </w:rPr>
        <w:t>Eissport</w:t>
      </w:r>
      <w:r w:rsidR="00D22224">
        <w:rPr>
          <w:rFonts w:ascii="Syntax LT Std" w:hAnsi="Syntax LT Std"/>
          <w:szCs w:val="22"/>
        </w:rPr>
        <w:t xml:space="preserve"> </w:t>
      </w:r>
      <w:r>
        <w:rPr>
          <w:rFonts w:ascii="Syntax LT Std" w:hAnsi="Syntax LT Std"/>
          <w:szCs w:val="22"/>
        </w:rPr>
        <w:t xml:space="preserve">gibt es folgende Änderungen: </w:t>
      </w:r>
    </w:p>
    <w:p w:rsidR="00C520CF" w:rsidRPr="00C520CF" w:rsidRDefault="00C520CF" w:rsidP="00C520CF">
      <w:pPr>
        <w:pStyle w:val="Listenabsatz"/>
        <w:numPr>
          <w:ilvl w:val="0"/>
          <w:numId w:val="9"/>
        </w:numPr>
        <w:spacing w:before="90" w:after="90" w:line="360" w:lineRule="auto"/>
        <w:rPr>
          <w:rFonts w:ascii="Syntax LT Std" w:hAnsi="Syntax LT Std"/>
          <w:szCs w:val="22"/>
        </w:rPr>
      </w:pPr>
      <w:r w:rsidRPr="00C520CF">
        <w:rPr>
          <w:rFonts w:ascii="Syntax LT Std" w:hAnsi="Syntax LT Std"/>
          <w:szCs w:val="22"/>
        </w:rPr>
        <w:t>Thomas Domenig Stadion</w:t>
      </w:r>
      <w:r w:rsidR="00D22224" w:rsidRPr="00C520CF">
        <w:rPr>
          <w:rFonts w:ascii="Syntax LT Std" w:hAnsi="Syntax LT Std"/>
          <w:szCs w:val="22"/>
        </w:rPr>
        <w:t xml:space="preserve"> (Eishalle)</w:t>
      </w:r>
      <w:r w:rsidR="00C74EB8" w:rsidRPr="00C520CF">
        <w:rPr>
          <w:rFonts w:ascii="Syntax LT Std" w:hAnsi="Syntax LT Std"/>
          <w:szCs w:val="22"/>
        </w:rPr>
        <w:t xml:space="preserve"> </w:t>
      </w:r>
      <w:r w:rsidRPr="00C520CF">
        <w:rPr>
          <w:rFonts w:ascii="Syntax LT Std" w:hAnsi="Syntax LT Std"/>
          <w:szCs w:val="22"/>
        </w:rPr>
        <w:t>geschlossen</w:t>
      </w:r>
    </w:p>
    <w:p w:rsidR="00C520CF" w:rsidRPr="00C520CF" w:rsidRDefault="00C520CF" w:rsidP="00C520CF">
      <w:pPr>
        <w:pStyle w:val="Listenabsatz"/>
        <w:numPr>
          <w:ilvl w:val="0"/>
          <w:numId w:val="9"/>
        </w:numPr>
        <w:spacing w:before="90" w:after="90" w:line="360" w:lineRule="auto"/>
        <w:rPr>
          <w:rFonts w:ascii="Syntax LT Std" w:hAnsi="Syntax LT Std"/>
          <w:szCs w:val="22"/>
        </w:rPr>
      </w:pPr>
      <w:r w:rsidRPr="00C520CF">
        <w:rPr>
          <w:rFonts w:ascii="Syntax LT Std" w:hAnsi="Syntax LT Std"/>
          <w:szCs w:val="22"/>
        </w:rPr>
        <w:t>Kein öffentlicher Eislauf auf dem Ausseneisfeld Obere Au</w:t>
      </w:r>
      <w:r w:rsidR="00EF7EF5">
        <w:rPr>
          <w:rFonts w:ascii="Syntax LT Std" w:hAnsi="Syntax LT Std"/>
          <w:szCs w:val="22"/>
        </w:rPr>
        <w:t xml:space="preserve"> </w:t>
      </w:r>
    </w:p>
    <w:p w:rsidR="00EF7EF5" w:rsidRDefault="00D22224" w:rsidP="00D22224">
      <w:pPr>
        <w:spacing w:before="90" w:after="90" w:line="360" w:lineRule="auto"/>
        <w:rPr>
          <w:rFonts w:ascii="Syntax LT Std" w:hAnsi="Syntax LT Std"/>
          <w:szCs w:val="22"/>
        </w:rPr>
      </w:pPr>
      <w:r>
        <w:rPr>
          <w:rFonts w:ascii="Syntax LT Std" w:hAnsi="Syntax LT Std"/>
          <w:szCs w:val="22"/>
        </w:rPr>
        <w:t xml:space="preserve">Im Bereich </w:t>
      </w:r>
      <w:proofErr w:type="spellStart"/>
      <w:r w:rsidRPr="00C520CF">
        <w:rPr>
          <w:rFonts w:ascii="Syntax LT Std" w:hAnsi="Syntax LT Std"/>
          <w:b/>
          <w:szCs w:val="22"/>
        </w:rPr>
        <w:t>Gastro</w:t>
      </w:r>
      <w:proofErr w:type="spellEnd"/>
      <w:r>
        <w:rPr>
          <w:rFonts w:ascii="Syntax LT Std" w:hAnsi="Syntax LT Std"/>
          <w:szCs w:val="22"/>
        </w:rPr>
        <w:t xml:space="preserve"> </w:t>
      </w:r>
      <w:r w:rsidR="00EF7EF5">
        <w:rPr>
          <w:rFonts w:ascii="Syntax LT Std" w:hAnsi="Syntax LT Std"/>
          <w:szCs w:val="22"/>
        </w:rPr>
        <w:t>werden alle Angebote eingestellt:</w:t>
      </w:r>
    </w:p>
    <w:p w:rsidR="00EF7EF5" w:rsidRPr="00EF7EF5" w:rsidRDefault="00D22224" w:rsidP="00EF7EF5">
      <w:pPr>
        <w:pStyle w:val="Listenabsatz"/>
        <w:numPr>
          <w:ilvl w:val="0"/>
          <w:numId w:val="10"/>
        </w:numPr>
        <w:spacing w:before="90" w:after="90" w:line="360" w:lineRule="auto"/>
        <w:rPr>
          <w:rFonts w:ascii="Syntax LT Std" w:hAnsi="Syntax LT Std"/>
          <w:szCs w:val="22"/>
        </w:rPr>
      </w:pPr>
      <w:r w:rsidRPr="00EF7EF5">
        <w:rPr>
          <w:rFonts w:ascii="Syntax LT Std" w:hAnsi="Syntax LT Std"/>
          <w:szCs w:val="22"/>
        </w:rPr>
        <w:t xml:space="preserve">Sportrestaurant Obere Au </w:t>
      </w:r>
      <w:r w:rsidR="00EF7EF5" w:rsidRPr="00EF7EF5">
        <w:rPr>
          <w:rFonts w:ascii="Syntax LT Std" w:hAnsi="Syntax LT Std"/>
          <w:szCs w:val="22"/>
        </w:rPr>
        <w:t>geschlossen</w:t>
      </w:r>
    </w:p>
    <w:p w:rsidR="00C520CF" w:rsidRPr="00EF7EF5" w:rsidRDefault="00EF7EF5" w:rsidP="00C20D1B">
      <w:pPr>
        <w:pStyle w:val="Listenabsatz"/>
        <w:numPr>
          <w:ilvl w:val="0"/>
          <w:numId w:val="10"/>
        </w:numPr>
        <w:spacing w:before="90" w:after="90" w:line="360" w:lineRule="auto"/>
        <w:rPr>
          <w:rFonts w:ascii="Syntax LT Std" w:hAnsi="Syntax LT Std"/>
          <w:b/>
        </w:rPr>
      </w:pPr>
      <w:proofErr w:type="spellStart"/>
      <w:r w:rsidRPr="00EF7EF5">
        <w:rPr>
          <w:rFonts w:ascii="Syntax LT Std" w:hAnsi="Syntax LT Std"/>
          <w:szCs w:val="22"/>
        </w:rPr>
        <w:t>Khurer</w:t>
      </w:r>
      <w:proofErr w:type="spellEnd"/>
      <w:r w:rsidRPr="00EF7EF5">
        <w:rPr>
          <w:rFonts w:ascii="Syntax LT Std" w:hAnsi="Syntax LT Std"/>
          <w:szCs w:val="22"/>
        </w:rPr>
        <w:t xml:space="preserve"> </w:t>
      </w:r>
      <w:proofErr w:type="spellStart"/>
      <w:r w:rsidRPr="00EF7EF5">
        <w:rPr>
          <w:rFonts w:ascii="Syntax LT Std" w:hAnsi="Syntax LT Std"/>
          <w:szCs w:val="22"/>
        </w:rPr>
        <w:t>Gnusswaga</w:t>
      </w:r>
      <w:proofErr w:type="spellEnd"/>
      <w:r w:rsidRPr="00EF7EF5">
        <w:rPr>
          <w:rFonts w:ascii="Syntax LT Std" w:hAnsi="Syntax LT Std"/>
          <w:szCs w:val="22"/>
        </w:rPr>
        <w:t xml:space="preserve"> beim Ausseneisfeld </w:t>
      </w:r>
      <w:r w:rsidR="00C74EB8" w:rsidRPr="00EF7EF5">
        <w:rPr>
          <w:rFonts w:ascii="Syntax LT Std" w:hAnsi="Syntax LT Std"/>
          <w:szCs w:val="22"/>
        </w:rPr>
        <w:t>geschlossen</w:t>
      </w:r>
      <w:r w:rsidR="00C520CF" w:rsidRPr="00EF7EF5">
        <w:rPr>
          <w:rFonts w:ascii="Syntax LT Std" w:hAnsi="Syntax LT Std"/>
          <w:b/>
        </w:rPr>
        <w:br w:type="page"/>
      </w:r>
    </w:p>
    <w:p w:rsidR="00D22224" w:rsidRPr="000B5FB3" w:rsidRDefault="00D22224" w:rsidP="00D22224">
      <w:pPr>
        <w:spacing w:line="360" w:lineRule="auto"/>
        <w:rPr>
          <w:rFonts w:ascii="Syntax LT Std" w:hAnsi="Syntax LT Std"/>
          <w:b/>
        </w:rPr>
      </w:pPr>
      <w:r>
        <w:rPr>
          <w:rFonts w:ascii="Syntax LT Std" w:hAnsi="Syntax LT Std"/>
          <w:b/>
        </w:rPr>
        <w:lastRenderedPageBreak/>
        <w:t>Sport im Freien weiterhin möglich</w:t>
      </w:r>
    </w:p>
    <w:p w:rsidR="0079022B" w:rsidRDefault="00D22224" w:rsidP="00D22224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Die Kunstrasenplätze, das Ausseneisfeld, der Skatepark</w:t>
      </w:r>
      <w:r w:rsidR="00C74EB8">
        <w:rPr>
          <w:rFonts w:ascii="Syntax LT Std" w:hAnsi="Syntax LT Std"/>
        </w:rPr>
        <w:t>, die Boccia-Anlage</w:t>
      </w:r>
      <w:r>
        <w:rPr>
          <w:rFonts w:ascii="Syntax LT Std" w:hAnsi="Syntax LT Std"/>
        </w:rPr>
        <w:t xml:space="preserve"> und die </w:t>
      </w:r>
      <w:r w:rsidRPr="00B310E5">
        <w:rPr>
          <w:rFonts w:ascii="Syntax LT Std" w:hAnsi="Syntax LT Std"/>
        </w:rPr>
        <w:t>Finnenbahn</w:t>
      </w:r>
      <w:r>
        <w:rPr>
          <w:rFonts w:ascii="Syntax LT Std" w:hAnsi="Syntax LT Std"/>
        </w:rPr>
        <w:t xml:space="preserve"> in der Oberen Au bleiben weiterhin geöffnet. </w:t>
      </w:r>
    </w:p>
    <w:p w:rsidR="00D22224" w:rsidRPr="0079022B" w:rsidRDefault="00D22224" w:rsidP="00714836">
      <w:pPr>
        <w:pStyle w:val="Listenabsatz"/>
        <w:numPr>
          <w:ilvl w:val="0"/>
          <w:numId w:val="8"/>
        </w:numPr>
        <w:spacing w:line="360" w:lineRule="auto"/>
        <w:rPr>
          <w:rFonts w:ascii="Syntax LT Std" w:hAnsi="Syntax LT Std"/>
        </w:rPr>
      </w:pPr>
      <w:r w:rsidRPr="0079022B">
        <w:rPr>
          <w:rFonts w:ascii="Syntax LT Std" w:hAnsi="Syntax LT Std"/>
          <w:i/>
        </w:rPr>
        <w:t>Trainings im Rasen- und Eissport</w:t>
      </w:r>
      <w:r w:rsidR="0079022B" w:rsidRPr="0079022B">
        <w:rPr>
          <w:rFonts w:ascii="Syntax LT Std" w:hAnsi="Syntax LT Std"/>
          <w:i/>
        </w:rPr>
        <w:t>:</w:t>
      </w:r>
      <w:r w:rsidRPr="0079022B">
        <w:rPr>
          <w:rFonts w:ascii="Syntax LT Std" w:hAnsi="Syntax LT Std"/>
        </w:rPr>
        <w:t xml:space="preserve"> sind weiterhin für alle Teams unter 16 Jahre</w:t>
      </w:r>
      <w:r w:rsidR="00B310E5">
        <w:rPr>
          <w:rFonts w:ascii="Syntax LT Std" w:hAnsi="Syntax LT Std"/>
        </w:rPr>
        <w:t>n</w:t>
      </w:r>
      <w:r w:rsidRPr="0079022B">
        <w:rPr>
          <w:rFonts w:ascii="Syntax LT Std" w:hAnsi="Syntax LT Std"/>
        </w:rPr>
        <w:t xml:space="preserve"> möglich</w:t>
      </w:r>
      <w:r w:rsidR="00F6485F">
        <w:rPr>
          <w:rFonts w:ascii="Syntax LT Std" w:hAnsi="Syntax LT Std"/>
        </w:rPr>
        <w:t xml:space="preserve"> (</w:t>
      </w:r>
      <w:r w:rsidR="00B310E5">
        <w:rPr>
          <w:rFonts w:ascii="Syntax LT Std" w:hAnsi="Syntax LT Std"/>
        </w:rPr>
        <w:t>ohne Wettkämpfe).</w:t>
      </w:r>
      <w:r w:rsidRPr="0079022B">
        <w:rPr>
          <w:rFonts w:ascii="Syntax LT Std" w:hAnsi="Syntax LT Std"/>
        </w:rPr>
        <w:t xml:space="preserve"> Für Erwachsene sind </w:t>
      </w:r>
      <w:r w:rsidR="00B310E5">
        <w:rPr>
          <w:rFonts w:ascii="Syntax LT Std" w:hAnsi="Syntax LT Std"/>
        </w:rPr>
        <w:t>Trainings bis zehn Personen gestattet (</w:t>
      </w:r>
      <w:r w:rsidR="0079022B">
        <w:rPr>
          <w:rFonts w:ascii="Syntax LT Std" w:hAnsi="Syntax LT Std"/>
        </w:rPr>
        <w:t>ohne Körperkontakt</w:t>
      </w:r>
      <w:r w:rsidR="00F6485F">
        <w:rPr>
          <w:rFonts w:ascii="Syntax LT Std" w:hAnsi="Syntax LT Std"/>
        </w:rPr>
        <w:t xml:space="preserve"> und ohne Wettkämpfe</w:t>
      </w:r>
      <w:r w:rsidR="00B310E5">
        <w:rPr>
          <w:rFonts w:ascii="Syntax LT Std" w:hAnsi="Syntax LT Std"/>
        </w:rPr>
        <w:t>)</w:t>
      </w:r>
      <w:r w:rsidRPr="0079022B">
        <w:rPr>
          <w:rFonts w:ascii="Syntax LT Std" w:hAnsi="Syntax LT Std"/>
        </w:rPr>
        <w:t>.</w:t>
      </w:r>
      <w:r w:rsidR="00F62D59">
        <w:rPr>
          <w:rFonts w:ascii="Syntax LT Std" w:hAnsi="Syntax LT Std"/>
        </w:rPr>
        <w:t xml:space="preserve"> </w:t>
      </w:r>
      <w:r w:rsidR="00B310E5">
        <w:rPr>
          <w:rFonts w:ascii="Syntax LT Std" w:hAnsi="Syntax LT Std"/>
        </w:rPr>
        <w:t>Die</w:t>
      </w:r>
      <w:r w:rsidR="00F62D59">
        <w:rPr>
          <w:rFonts w:ascii="Syntax LT Std" w:hAnsi="Syntax LT Std"/>
        </w:rPr>
        <w:t xml:space="preserve"> Garderoben</w:t>
      </w:r>
      <w:r w:rsidR="00B310E5">
        <w:rPr>
          <w:rFonts w:ascii="Syntax LT Std" w:hAnsi="Syntax LT Std"/>
        </w:rPr>
        <w:t xml:space="preserve"> sind</w:t>
      </w:r>
      <w:r w:rsidR="00F62D59">
        <w:rPr>
          <w:rFonts w:ascii="Syntax LT Std" w:hAnsi="Syntax LT Std"/>
        </w:rPr>
        <w:t xml:space="preserve"> </w:t>
      </w:r>
      <w:r w:rsidR="00B310E5">
        <w:rPr>
          <w:rFonts w:ascii="Syntax LT Std" w:hAnsi="Syntax LT Std"/>
        </w:rPr>
        <w:t xml:space="preserve">weiterhin </w:t>
      </w:r>
      <w:r w:rsidR="00F62D59">
        <w:rPr>
          <w:rFonts w:ascii="Syntax LT Std" w:hAnsi="Syntax LT Std"/>
        </w:rPr>
        <w:t>geschlossen.</w:t>
      </w:r>
      <w:r w:rsidRPr="0079022B">
        <w:rPr>
          <w:rFonts w:ascii="Syntax LT Std" w:hAnsi="Syntax LT Std"/>
        </w:rPr>
        <w:t xml:space="preserve"> </w:t>
      </w:r>
    </w:p>
    <w:p w:rsidR="00EF7EF5" w:rsidRPr="00EF7EF5" w:rsidRDefault="00D22224" w:rsidP="00F56F3F">
      <w:pPr>
        <w:pStyle w:val="Listenabsatz"/>
        <w:numPr>
          <w:ilvl w:val="0"/>
          <w:numId w:val="8"/>
        </w:numPr>
        <w:spacing w:before="90" w:after="90" w:line="360" w:lineRule="auto"/>
        <w:rPr>
          <w:rFonts w:ascii="Syntax LT Std" w:hAnsi="Syntax LT Std" w:cs="Helvetica"/>
          <w:color w:val="000000"/>
          <w:szCs w:val="22"/>
          <w:lang w:eastAsia="de-CH"/>
        </w:rPr>
      </w:pPr>
      <w:r w:rsidRPr="00EF7EF5">
        <w:rPr>
          <w:rFonts w:ascii="Syntax LT Std" w:hAnsi="Syntax LT Std"/>
          <w:i/>
        </w:rPr>
        <w:t>Ausseneisfeld Obere Au</w:t>
      </w:r>
      <w:r w:rsidR="0079022B" w:rsidRPr="00EF7EF5">
        <w:rPr>
          <w:rFonts w:ascii="Syntax LT Std" w:hAnsi="Syntax LT Std"/>
          <w:i/>
        </w:rPr>
        <w:t>:</w:t>
      </w:r>
      <w:r w:rsidR="0079022B" w:rsidRPr="00EF7EF5">
        <w:rPr>
          <w:rFonts w:ascii="Syntax LT Std" w:hAnsi="Syntax LT Std"/>
        </w:rPr>
        <w:t xml:space="preserve"> Das Eisfeld bleibt </w:t>
      </w:r>
      <w:r w:rsidR="00EF7EF5">
        <w:rPr>
          <w:rFonts w:ascii="Syntax LT Std" w:hAnsi="Syntax LT Std"/>
        </w:rPr>
        <w:t xml:space="preserve">nur noch </w:t>
      </w:r>
      <w:r w:rsidR="0079022B" w:rsidRPr="00EF7EF5">
        <w:rPr>
          <w:rFonts w:ascii="Syntax LT Std" w:hAnsi="Syntax LT Std"/>
        </w:rPr>
        <w:t xml:space="preserve">für </w:t>
      </w:r>
      <w:r w:rsidR="00C520CF" w:rsidRPr="00EF7EF5">
        <w:rPr>
          <w:rFonts w:ascii="Syntax LT Std" w:hAnsi="Syntax LT Std"/>
        </w:rPr>
        <w:t>die Vereine</w:t>
      </w:r>
      <w:r w:rsidR="006522D4">
        <w:rPr>
          <w:rFonts w:ascii="Syntax LT Std" w:hAnsi="Syntax LT Std"/>
        </w:rPr>
        <w:t xml:space="preserve"> und Schulsport</w:t>
      </w:r>
      <w:r w:rsidR="0079022B" w:rsidRPr="00EF7EF5">
        <w:rPr>
          <w:rFonts w:ascii="Syntax LT Std" w:hAnsi="Syntax LT Std"/>
        </w:rPr>
        <w:t xml:space="preserve"> geöffnet. </w:t>
      </w:r>
    </w:p>
    <w:p w:rsidR="0079022B" w:rsidRPr="00EF7EF5" w:rsidRDefault="0079022B" w:rsidP="00F56F3F">
      <w:pPr>
        <w:pStyle w:val="Listenabsatz"/>
        <w:numPr>
          <w:ilvl w:val="0"/>
          <w:numId w:val="8"/>
        </w:numPr>
        <w:spacing w:before="90" w:after="90" w:line="360" w:lineRule="auto"/>
        <w:rPr>
          <w:rFonts w:ascii="Syntax LT Std" w:hAnsi="Syntax LT Std" w:cs="Helvetica"/>
          <w:color w:val="000000"/>
          <w:szCs w:val="22"/>
          <w:lang w:eastAsia="de-CH"/>
        </w:rPr>
      </w:pPr>
      <w:r w:rsidRPr="00F6485F">
        <w:rPr>
          <w:rFonts w:ascii="Syntax LT Std" w:hAnsi="Syntax LT Std"/>
          <w:i/>
        </w:rPr>
        <w:t xml:space="preserve">Skatepark </w:t>
      </w:r>
      <w:r w:rsidRPr="00EF7EF5">
        <w:rPr>
          <w:rFonts w:ascii="Syntax LT Std" w:hAnsi="Syntax LT Std"/>
          <w:i/>
        </w:rPr>
        <w:t>«</w:t>
      </w:r>
      <w:proofErr w:type="spellStart"/>
      <w:r w:rsidRPr="00EF7EF5">
        <w:rPr>
          <w:rFonts w:ascii="Syntax LT Std" w:hAnsi="Syntax LT Std"/>
          <w:i/>
        </w:rPr>
        <w:t>Betongarta</w:t>
      </w:r>
      <w:proofErr w:type="spellEnd"/>
      <w:r w:rsidRPr="00EF7EF5">
        <w:rPr>
          <w:rFonts w:ascii="Syntax LT Std" w:hAnsi="Syntax LT Std"/>
          <w:i/>
        </w:rPr>
        <w:t>»:</w:t>
      </w:r>
      <w:r w:rsidRPr="00EF7EF5">
        <w:rPr>
          <w:rFonts w:ascii="Syntax LT Std" w:hAnsi="Syntax LT Std" w:cs="Helvetica"/>
          <w:color w:val="000000"/>
          <w:szCs w:val="22"/>
          <w:lang w:eastAsia="de-CH"/>
        </w:rPr>
        <w:t xml:space="preserve"> </w:t>
      </w:r>
      <w:r w:rsidR="00714836" w:rsidRPr="00EF7EF5">
        <w:rPr>
          <w:rFonts w:ascii="Syntax LT Std" w:hAnsi="Syntax LT Std" w:cs="Helvetica"/>
          <w:color w:val="000000"/>
          <w:szCs w:val="22"/>
          <w:lang w:eastAsia="de-CH"/>
        </w:rPr>
        <w:t>Weiterhin geöffnet mit Maskenpflicht</w:t>
      </w:r>
      <w:r w:rsidR="00F6485F">
        <w:rPr>
          <w:rFonts w:ascii="Syntax LT Std" w:hAnsi="Syntax LT Std" w:cs="Helvetica"/>
          <w:color w:val="000000"/>
          <w:szCs w:val="22"/>
          <w:lang w:eastAsia="de-CH"/>
        </w:rPr>
        <w:t>, max. Personenzahl in Abklärung</w:t>
      </w:r>
    </w:p>
    <w:p w:rsidR="00C74EB8" w:rsidRDefault="00C74EB8" w:rsidP="00714836">
      <w:pPr>
        <w:pStyle w:val="Listenabsatz"/>
        <w:numPr>
          <w:ilvl w:val="0"/>
          <w:numId w:val="8"/>
        </w:numPr>
        <w:spacing w:before="90" w:after="90" w:line="360" w:lineRule="auto"/>
        <w:rPr>
          <w:rFonts w:ascii="Syntax LT Std" w:hAnsi="Syntax LT Std" w:cs="Helvetica"/>
          <w:color w:val="000000"/>
          <w:szCs w:val="22"/>
          <w:lang w:eastAsia="de-CH"/>
        </w:rPr>
      </w:pPr>
      <w:r>
        <w:rPr>
          <w:rFonts w:ascii="Syntax LT Std" w:hAnsi="Syntax LT Std"/>
          <w:i/>
        </w:rPr>
        <w:t>Boccia</w:t>
      </w:r>
      <w:r w:rsidRPr="00C74EB8">
        <w:rPr>
          <w:rFonts w:ascii="Syntax LT Std" w:hAnsi="Syntax LT Std"/>
          <w:i/>
        </w:rPr>
        <w:t>-</w:t>
      </w:r>
      <w:r w:rsidRPr="00C74EB8">
        <w:rPr>
          <w:rFonts w:ascii="Syntax LT Std" w:hAnsi="Syntax LT Std" w:cs="Helvetica"/>
          <w:i/>
          <w:color w:val="000000"/>
          <w:szCs w:val="22"/>
          <w:lang w:eastAsia="de-CH"/>
        </w:rPr>
        <w:t>Anlage:</w:t>
      </w:r>
      <w:r>
        <w:rPr>
          <w:rFonts w:ascii="Syntax LT Std" w:hAnsi="Syntax LT Std" w:cs="Helvetica"/>
          <w:color w:val="000000"/>
          <w:szCs w:val="22"/>
          <w:lang w:eastAsia="de-CH"/>
        </w:rPr>
        <w:t xml:space="preserve"> Weiterhin geöffnet mit max. 10 Personen und Maskenpflicht</w:t>
      </w:r>
    </w:p>
    <w:p w:rsidR="00714836" w:rsidRPr="0079022B" w:rsidRDefault="00714836" w:rsidP="00714836">
      <w:pPr>
        <w:pStyle w:val="Listenabsatz"/>
        <w:numPr>
          <w:ilvl w:val="0"/>
          <w:numId w:val="8"/>
        </w:numPr>
        <w:spacing w:before="90" w:after="90" w:line="360" w:lineRule="auto"/>
        <w:rPr>
          <w:rFonts w:ascii="Syntax LT Std" w:hAnsi="Syntax LT Std" w:cs="Helvetica"/>
          <w:color w:val="000000"/>
          <w:szCs w:val="22"/>
          <w:lang w:eastAsia="de-CH"/>
        </w:rPr>
      </w:pPr>
      <w:r>
        <w:rPr>
          <w:rFonts w:ascii="Syntax LT Std" w:hAnsi="Syntax LT Std"/>
          <w:i/>
        </w:rPr>
        <w:t>Finnenbahn:</w:t>
      </w:r>
      <w:r>
        <w:rPr>
          <w:rFonts w:ascii="Syntax LT Std" w:hAnsi="Syntax LT Std" w:cs="Helvetica"/>
          <w:color w:val="000000"/>
          <w:szCs w:val="22"/>
          <w:lang w:eastAsia="de-CH"/>
        </w:rPr>
        <w:t xml:space="preserve"> Weiterhin frei zugänglich</w:t>
      </w:r>
    </w:p>
    <w:p w:rsidR="002C3A46" w:rsidRDefault="002C3A46" w:rsidP="001943DA">
      <w:pPr>
        <w:spacing w:before="90" w:after="90" w:line="360" w:lineRule="auto"/>
        <w:rPr>
          <w:rFonts w:ascii="Syntax LT Std" w:hAnsi="Syntax LT Std" w:cs="Helvetica"/>
          <w:b/>
          <w:color w:val="000000"/>
          <w:szCs w:val="22"/>
          <w:lang w:eastAsia="de-CH"/>
        </w:rPr>
      </w:pPr>
    </w:p>
    <w:p w:rsidR="008E407F" w:rsidRPr="00B310E5" w:rsidRDefault="00B310E5" w:rsidP="001943DA">
      <w:pPr>
        <w:spacing w:before="90" w:after="90" w:line="360" w:lineRule="auto"/>
        <w:rPr>
          <w:rFonts w:ascii="Syntax LT Std" w:hAnsi="Syntax LT Std" w:cs="Helvetica"/>
          <w:b/>
          <w:color w:val="000000"/>
          <w:szCs w:val="22"/>
          <w:lang w:eastAsia="de-CH"/>
        </w:rPr>
      </w:pPr>
      <w:r>
        <w:rPr>
          <w:rFonts w:ascii="Syntax LT Std" w:hAnsi="Syntax LT Std" w:cs="Helvetica"/>
          <w:b/>
          <w:color w:val="000000"/>
          <w:szCs w:val="22"/>
          <w:lang w:eastAsia="de-CH"/>
        </w:rPr>
        <w:t>Abonnemente werden pausiert</w:t>
      </w:r>
    </w:p>
    <w:p w:rsidR="00835196" w:rsidRDefault="00B310E5" w:rsidP="00B310E5">
      <w:pPr>
        <w:spacing w:before="90" w:after="90" w:line="360" w:lineRule="auto"/>
        <w:rPr>
          <w:rFonts w:ascii="Syntax LT Std" w:hAnsi="Syntax LT Std" w:cs="Helvetica"/>
          <w:color w:val="000000"/>
          <w:szCs w:val="22"/>
          <w:lang w:eastAsia="de-CH"/>
        </w:rPr>
      </w:pPr>
      <w:r>
        <w:rPr>
          <w:rFonts w:ascii="Syntax LT Std" w:hAnsi="Syntax LT Std" w:cs="Helvetica"/>
          <w:color w:val="000000" w:themeColor="text1"/>
          <w:szCs w:val="22"/>
          <w:lang w:eastAsia="de-CH"/>
        </w:rPr>
        <w:t>Die</w:t>
      </w:r>
      <w:r w:rsidR="00C74EB8" w:rsidRPr="00B310E5">
        <w:rPr>
          <w:rFonts w:ascii="Syntax LT Std" w:hAnsi="Syntax LT Std" w:cs="Helvetica"/>
          <w:color w:val="000000" w:themeColor="text1"/>
          <w:szCs w:val="22"/>
          <w:lang w:eastAsia="de-CH"/>
        </w:rPr>
        <w:t xml:space="preserve"> Jahres- oder Halbjahrespässe</w:t>
      </w:r>
      <w:r>
        <w:rPr>
          <w:rFonts w:ascii="Syntax LT Std" w:hAnsi="Syntax LT Std" w:cs="Helvetica"/>
          <w:color w:val="000000" w:themeColor="text1"/>
          <w:szCs w:val="22"/>
          <w:lang w:eastAsia="de-CH"/>
        </w:rPr>
        <w:t xml:space="preserve"> der Kunden und Kundinnen werden vom 5. bis 18. Dezember 2020 pausiert und um diesen Zeitraum verlängert.</w:t>
      </w:r>
      <w:r w:rsidR="00C74EB8" w:rsidRPr="00B310E5">
        <w:rPr>
          <w:rFonts w:ascii="Syntax LT Std" w:hAnsi="Syntax LT Std" w:cs="Helvetica"/>
          <w:color w:val="000000" w:themeColor="text1"/>
          <w:szCs w:val="22"/>
          <w:lang w:eastAsia="de-CH"/>
        </w:rPr>
        <w:t xml:space="preserve"> </w:t>
      </w:r>
    </w:p>
    <w:p w:rsidR="004E4254" w:rsidRDefault="004E4254">
      <w:pPr>
        <w:rPr>
          <w:rFonts w:ascii="Syntax LT Std" w:hAnsi="Syntax LT Std" w:cs="Helvetica"/>
          <w:color w:val="000000"/>
          <w:szCs w:val="22"/>
          <w:lang w:eastAsia="de-CH"/>
        </w:rPr>
      </w:pPr>
    </w:p>
    <w:p w:rsidR="00A36CAB" w:rsidRDefault="00A36CAB">
      <w:pPr>
        <w:rPr>
          <w:rFonts w:ascii="Syntax LT Std" w:hAnsi="Syntax LT Std" w:cs="Helvetica"/>
          <w:color w:val="000000"/>
          <w:szCs w:val="22"/>
          <w:lang w:eastAsia="de-CH"/>
        </w:rPr>
      </w:pPr>
      <w:r>
        <w:rPr>
          <w:rFonts w:ascii="Syntax LT Std" w:hAnsi="Syntax LT Std" w:cs="Helvetica"/>
          <w:color w:val="000000"/>
          <w:szCs w:val="22"/>
          <w:lang w:eastAsia="de-CH"/>
        </w:rPr>
        <w:t xml:space="preserve">Laufend aktualisierte Informationen zu den Massnahmen: </w:t>
      </w:r>
      <w:hyperlink r:id="rId8" w:history="1">
        <w:r w:rsidRPr="00A36CAB">
          <w:rPr>
            <w:rStyle w:val="Hyperlink"/>
            <w:rFonts w:ascii="Syntax LT Std" w:hAnsi="Syntax LT Std" w:cs="Helvetica"/>
            <w:color w:val="00B0F0"/>
            <w:szCs w:val="22"/>
            <w:lang w:eastAsia="de-CH"/>
          </w:rPr>
          <w:t>www.sportanlagenchur.ch</w:t>
        </w:r>
      </w:hyperlink>
      <w:r w:rsidRPr="00A36CAB">
        <w:rPr>
          <w:rFonts w:ascii="Syntax LT Std" w:hAnsi="Syntax LT Std" w:cs="Helvetica"/>
          <w:color w:val="00B0F0"/>
          <w:szCs w:val="22"/>
          <w:lang w:eastAsia="de-CH"/>
        </w:rPr>
        <w:t xml:space="preserve">. </w:t>
      </w:r>
    </w:p>
    <w:p w:rsidR="008F706C" w:rsidRDefault="008F706C" w:rsidP="00474597">
      <w:pPr>
        <w:spacing w:line="360" w:lineRule="auto"/>
        <w:rPr>
          <w:rFonts w:ascii="Syntax LT Std" w:hAnsi="Syntax LT Std"/>
        </w:rPr>
      </w:pPr>
    </w:p>
    <w:p w:rsidR="006522D4" w:rsidRPr="00D923DD" w:rsidRDefault="006522D4" w:rsidP="00474597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1C096A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Sportanlagen Chur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757DF7" w:rsidP="0023477B">
      <w:pPr>
        <w:tabs>
          <w:tab w:val="left" w:pos="5103"/>
        </w:tabs>
        <w:rPr>
          <w:rFonts w:ascii="Syntax LT Std" w:hAnsi="Syntax LT Std"/>
          <w:color w:val="00B0F0"/>
        </w:rPr>
      </w:pPr>
      <w:hyperlink r:id="rId9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757DF7" w:rsidP="0023477B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10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1C096A">
      <w:pPr>
        <w:spacing w:line="360" w:lineRule="auto"/>
        <w:rPr>
          <w:rFonts w:ascii="Syntax LT Std" w:hAnsi="Syntax LT Std"/>
        </w:rPr>
      </w:pPr>
    </w:p>
    <w:p w:rsidR="00B668DB" w:rsidRPr="009E24CB" w:rsidRDefault="001C096A" w:rsidP="00474597">
      <w:pPr>
        <w:spacing w:line="360" w:lineRule="auto"/>
        <w:rPr>
          <w:rFonts w:ascii="Syntax LT Std" w:hAnsi="Syntax LT Std"/>
        </w:rPr>
      </w:pPr>
      <w:r w:rsidRPr="00A36CAB">
        <w:rPr>
          <w:rFonts w:ascii="Syntax LT Std" w:hAnsi="Syntax LT Std"/>
        </w:rPr>
        <w:t xml:space="preserve">Chur, </w:t>
      </w:r>
      <w:r w:rsidR="00A36CAB" w:rsidRPr="00A36CAB">
        <w:rPr>
          <w:rFonts w:ascii="Syntax LT Std" w:hAnsi="Syntax LT Std"/>
        </w:rPr>
        <w:t>04.12</w:t>
      </w:r>
      <w:r w:rsidR="002F72B0" w:rsidRPr="00A36CAB">
        <w:rPr>
          <w:rFonts w:ascii="Syntax LT Std" w:hAnsi="Syntax LT Std"/>
        </w:rPr>
        <w:t>.2020</w:t>
      </w:r>
    </w:p>
    <w:sectPr w:rsidR="00B668DB" w:rsidRPr="009E24CB" w:rsidSect="008A5BB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3E" w:rsidRDefault="0081563E" w:rsidP="00161B85">
      <w:r>
        <w:separator/>
      </w:r>
    </w:p>
  </w:endnote>
  <w:endnote w:type="continuationSeparator" w:id="0">
    <w:p w:rsidR="0081563E" w:rsidRDefault="0081563E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B Bold">
    <w:altName w:val="Segoe UI Semibold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F9610C" w:rsidP="00276A64">
    <w:pPr>
      <w:pStyle w:val="Fuzeile"/>
      <w:rPr>
        <w:rFonts w:ascii="Syntax LT Std" w:hAnsi="Syntax LT Std"/>
        <w:sz w:val="16"/>
        <w:szCs w:val="16"/>
      </w:rPr>
    </w:pPr>
    <w:r w:rsidRPr="00F9610C">
      <w:rPr>
        <w:rFonts w:ascii="Syntax LT Std" w:hAnsi="Syntax LT Std"/>
        <w:sz w:val="16"/>
        <w:szCs w:val="16"/>
        <w:lang w:val="de-DE"/>
      </w:rPr>
      <w:t xml:space="preserve">Seite </w:t>
    </w:r>
    <w:r w:rsidRPr="00F9610C">
      <w:rPr>
        <w:rFonts w:ascii="Syntax LT Std" w:hAnsi="Syntax LT Std"/>
        <w:b/>
        <w:bCs/>
        <w:sz w:val="16"/>
        <w:szCs w:val="16"/>
      </w:rPr>
      <w:fldChar w:fldCharType="begin"/>
    </w:r>
    <w:r w:rsidRPr="00F9610C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F9610C">
      <w:rPr>
        <w:rFonts w:ascii="Syntax LT Std" w:hAnsi="Syntax LT Std"/>
        <w:b/>
        <w:bCs/>
        <w:sz w:val="16"/>
        <w:szCs w:val="16"/>
      </w:rPr>
      <w:fldChar w:fldCharType="separate"/>
    </w:r>
    <w:r w:rsidR="00757DF7" w:rsidRPr="00757DF7">
      <w:rPr>
        <w:rFonts w:ascii="Syntax LT Std" w:hAnsi="Syntax LT Std"/>
        <w:b/>
        <w:bCs/>
        <w:noProof/>
        <w:sz w:val="16"/>
        <w:szCs w:val="16"/>
        <w:lang w:val="de-DE"/>
      </w:rPr>
      <w:t>1</w:t>
    </w:r>
    <w:r w:rsidRPr="00F9610C">
      <w:rPr>
        <w:rFonts w:ascii="Syntax LT Std" w:hAnsi="Syntax LT Std"/>
        <w:b/>
        <w:bCs/>
        <w:sz w:val="16"/>
        <w:szCs w:val="16"/>
      </w:rPr>
      <w:fldChar w:fldCharType="end"/>
    </w:r>
    <w:r w:rsidRPr="00F9610C">
      <w:rPr>
        <w:rFonts w:ascii="Syntax LT Std" w:hAnsi="Syntax LT Std"/>
        <w:sz w:val="16"/>
        <w:szCs w:val="16"/>
        <w:lang w:val="de-DE"/>
      </w:rPr>
      <w:t xml:space="preserve"> von </w:t>
    </w:r>
    <w:r w:rsidRPr="00F9610C">
      <w:rPr>
        <w:rFonts w:ascii="Syntax LT Std" w:hAnsi="Syntax LT Std"/>
        <w:b/>
        <w:bCs/>
        <w:sz w:val="16"/>
        <w:szCs w:val="16"/>
      </w:rPr>
      <w:fldChar w:fldCharType="begin"/>
    </w:r>
    <w:r w:rsidRPr="00F9610C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F9610C">
      <w:rPr>
        <w:rFonts w:ascii="Syntax LT Std" w:hAnsi="Syntax LT Std"/>
        <w:b/>
        <w:bCs/>
        <w:sz w:val="16"/>
        <w:szCs w:val="16"/>
      </w:rPr>
      <w:fldChar w:fldCharType="separate"/>
    </w:r>
    <w:r w:rsidR="00757DF7" w:rsidRPr="00757DF7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F9610C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25D3F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3E" w:rsidRDefault="0081563E" w:rsidP="00161B85">
      <w:r>
        <w:separator/>
      </w:r>
    </w:p>
  </w:footnote>
  <w:footnote w:type="continuationSeparator" w:id="0">
    <w:p w:rsidR="0081563E" w:rsidRDefault="0081563E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757DF7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F489F1F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71369B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71369B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71369B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71369B">
      <w:rPr>
        <w:rFonts w:ascii="TheMixB Bold" w:hAnsi="TheMixB Bold"/>
        <w:color w:val="FFFFFF" w:themeColor="background1"/>
        <w:sz w:val="36"/>
      </w:rPr>
      <w:t>,</w:t>
    </w:r>
    <w:r w:rsidR="00DE3943">
      <w:rPr>
        <w:rFonts w:ascii="TheMixB Bold" w:hAnsi="TheMixB Bold"/>
        <w:color w:val="FFFFFF" w:themeColor="background1"/>
        <w:sz w:val="36"/>
      </w:rPr>
      <w:t xml:space="preserve"> </w:t>
    </w:r>
    <w:proofErr w:type="spellStart"/>
    <w:r w:rsidR="00DE3943">
      <w:rPr>
        <w:rFonts w:ascii="TheMixB Bold" w:hAnsi="TheMixB Bold"/>
        <w:color w:val="FFFFFF" w:themeColor="background1"/>
        <w:sz w:val="36"/>
      </w:rPr>
      <w:t>Gastro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757DF7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6A9"/>
    <w:multiLevelType w:val="hybridMultilevel"/>
    <w:tmpl w:val="0C44DD0A"/>
    <w:lvl w:ilvl="0" w:tplc="03260D22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5EE"/>
    <w:multiLevelType w:val="hybridMultilevel"/>
    <w:tmpl w:val="FC366E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708"/>
    <w:multiLevelType w:val="hybridMultilevel"/>
    <w:tmpl w:val="7DDAB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3FB"/>
    <w:multiLevelType w:val="hybridMultilevel"/>
    <w:tmpl w:val="8278B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6C76"/>
    <w:multiLevelType w:val="hybridMultilevel"/>
    <w:tmpl w:val="9140E098"/>
    <w:lvl w:ilvl="0" w:tplc="CB1A3FB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42E3"/>
    <w:multiLevelType w:val="hybridMultilevel"/>
    <w:tmpl w:val="75EA3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735A"/>
    <w:multiLevelType w:val="hybridMultilevel"/>
    <w:tmpl w:val="B31A9A76"/>
    <w:lvl w:ilvl="0" w:tplc="3C0623C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0E7"/>
    <w:multiLevelType w:val="hybridMultilevel"/>
    <w:tmpl w:val="993AD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4D3"/>
    <w:multiLevelType w:val="multilevel"/>
    <w:tmpl w:val="5DD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36979"/>
    <w:rsid w:val="00036D71"/>
    <w:rsid w:val="00040B9C"/>
    <w:rsid w:val="0005436C"/>
    <w:rsid w:val="00065F8D"/>
    <w:rsid w:val="00080D02"/>
    <w:rsid w:val="000C1820"/>
    <w:rsid w:val="001164C5"/>
    <w:rsid w:val="00131CE3"/>
    <w:rsid w:val="001447DE"/>
    <w:rsid w:val="00144E21"/>
    <w:rsid w:val="001509F3"/>
    <w:rsid w:val="00161B85"/>
    <w:rsid w:val="00175510"/>
    <w:rsid w:val="00185D6E"/>
    <w:rsid w:val="001943DA"/>
    <w:rsid w:val="001A06D6"/>
    <w:rsid w:val="001A3AE5"/>
    <w:rsid w:val="001A4551"/>
    <w:rsid w:val="001A4BEE"/>
    <w:rsid w:val="001B486F"/>
    <w:rsid w:val="001C096A"/>
    <w:rsid w:val="001E2A0B"/>
    <w:rsid w:val="001E74FC"/>
    <w:rsid w:val="001F1EF9"/>
    <w:rsid w:val="0021705F"/>
    <w:rsid w:val="00223417"/>
    <w:rsid w:val="0023477B"/>
    <w:rsid w:val="002532B7"/>
    <w:rsid w:val="00265D37"/>
    <w:rsid w:val="002666AC"/>
    <w:rsid w:val="002708B5"/>
    <w:rsid w:val="00276A64"/>
    <w:rsid w:val="00286114"/>
    <w:rsid w:val="002952EA"/>
    <w:rsid w:val="002B0AFE"/>
    <w:rsid w:val="002C3A46"/>
    <w:rsid w:val="002D5762"/>
    <w:rsid w:val="002F72B0"/>
    <w:rsid w:val="00300BB9"/>
    <w:rsid w:val="00305334"/>
    <w:rsid w:val="00314452"/>
    <w:rsid w:val="00332BD4"/>
    <w:rsid w:val="00335A02"/>
    <w:rsid w:val="0034399E"/>
    <w:rsid w:val="003525BF"/>
    <w:rsid w:val="003653B3"/>
    <w:rsid w:val="00367ECC"/>
    <w:rsid w:val="003E38B3"/>
    <w:rsid w:val="00443FFE"/>
    <w:rsid w:val="00460960"/>
    <w:rsid w:val="004613CD"/>
    <w:rsid w:val="00471EEB"/>
    <w:rsid w:val="00474597"/>
    <w:rsid w:val="00484D0B"/>
    <w:rsid w:val="004B148B"/>
    <w:rsid w:val="004C1C32"/>
    <w:rsid w:val="004C231E"/>
    <w:rsid w:val="004D37D7"/>
    <w:rsid w:val="004E2DB4"/>
    <w:rsid w:val="004E4254"/>
    <w:rsid w:val="005002E4"/>
    <w:rsid w:val="00504509"/>
    <w:rsid w:val="00536D87"/>
    <w:rsid w:val="005461F5"/>
    <w:rsid w:val="00550FAC"/>
    <w:rsid w:val="00561A48"/>
    <w:rsid w:val="00563FCF"/>
    <w:rsid w:val="00565DD5"/>
    <w:rsid w:val="00596DC3"/>
    <w:rsid w:val="005A2845"/>
    <w:rsid w:val="005B4399"/>
    <w:rsid w:val="005E2C2E"/>
    <w:rsid w:val="005F36D4"/>
    <w:rsid w:val="00615AAC"/>
    <w:rsid w:val="0062193A"/>
    <w:rsid w:val="00625186"/>
    <w:rsid w:val="00634F97"/>
    <w:rsid w:val="00651B19"/>
    <w:rsid w:val="006522D4"/>
    <w:rsid w:val="00672098"/>
    <w:rsid w:val="00680F4D"/>
    <w:rsid w:val="00693581"/>
    <w:rsid w:val="006B1CB1"/>
    <w:rsid w:val="006C3453"/>
    <w:rsid w:val="006D16E4"/>
    <w:rsid w:val="006D63AB"/>
    <w:rsid w:val="006F4A69"/>
    <w:rsid w:val="007035A5"/>
    <w:rsid w:val="00705E84"/>
    <w:rsid w:val="0071369B"/>
    <w:rsid w:val="00714836"/>
    <w:rsid w:val="007227D2"/>
    <w:rsid w:val="007325AD"/>
    <w:rsid w:val="007547D5"/>
    <w:rsid w:val="00757DF7"/>
    <w:rsid w:val="0079022B"/>
    <w:rsid w:val="0079181C"/>
    <w:rsid w:val="00794000"/>
    <w:rsid w:val="007C2BBC"/>
    <w:rsid w:val="007D50E7"/>
    <w:rsid w:val="008041C5"/>
    <w:rsid w:val="00806AEB"/>
    <w:rsid w:val="0081563E"/>
    <w:rsid w:val="00816C61"/>
    <w:rsid w:val="00835196"/>
    <w:rsid w:val="00881022"/>
    <w:rsid w:val="008A3831"/>
    <w:rsid w:val="008A5BB3"/>
    <w:rsid w:val="008B5926"/>
    <w:rsid w:val="008C2B4A"/>
    <w:rsid w:val="008D3879"/>
    <w:rsid w:val="008E407F"/>
    <w:rsid w:val="008F376E"/>
    <w:rsid w:val="008F706C"/>
    <w:rsid w:val="0090144B"/>
    <w:rsid w:val="0091222D"/>
    <w:rsid w:val="009147D0"/>
    <w:rsid w:val="00914C5F"/>
    <w:rsid w:val="009172D7"/>
    <w:rsid w:val="00917B30"/>
    <w:rsid w:val="009336BA"/>
    <w:rsid w:val="0095060E"/>
    <w:rsid w:val="00950B15"/>
    <w:rsid w:val="009933C0"/>
    <w:rsid w:val="009B37BF"/>
    <w:rsid w:val="009E07B2"/>
    <w:rsid w:val="009E24CB"/>
    <w:rsid w:val="009E613B"/>
    <w:rsid w:val="009E785C"/>
    <w:rsid w:val="00A01A98"/>
    <w:rsid w:val="00A01F63"/>
    <w:rsid w:val="00A15B27"/>
    <w:rsid w:val="00A2437E"/>
    <w:rsid w:val="00A36CAB"/>
    <w:rsid w:val="00A7002A"/>
    <w:rsid w:val="00A95AC6"/>
    <w:rsid w:val="00AD0339"/>
    <w:rsid w:val="00AD5E02"/>
    <w:rsid w:val="00AE085F"/>
    <w:rsid w:val="00B278BB"/>
    <w:rsid w:val="00B310E5"/>
    <w:rsid w:val="00B32072"/>
    <w:rsid w:val="00B354A1"/>
    <w:rsid w:val="00B668DB"/>
    <w:rsid w:val="00B74E72"/>
    <w:rsid w:val="00B95136"/>
    <w:rsid w:val="00BA1214"/>
    <w:rsid w:val="00BE3193"/>
    <w:rsid w:val="00C14429"/>
    <w:rsid w:val="00C159E7"/>
    <w:rsid w:val="00C20FF3"/>
    <w:rsid w:val="00C258EE"/>
    <w:rsid w:val="00C27D70"/>
    <w:rsid w:val="00C520CF"/>
    <w:rsid w:val="00C74AC9"/>
    <w:rsid w:val="00C74EB8"/>
    <w:rsid w:val="00C818D3"/>
    <w:rsid w:val="00CB5276"/>
    <w:rsid w:val="00CC1684"/>
    <w:rsid w:val="00CC208F"/>
    <w:rsid w:val="00CE003C"/>
    <w:rsid w:val="00CE1991"/>
    <w:rsid w:val="00CE7246"/>
    <w:rsid w:val="00CF087B"/>
    <w:rsid w:val="00CF4093"/>
    <w:rsid w:val="00CF73BB"/>
    <w:rsid w:val="00D22224"/>
    <w:rsid w:val="00D568EB"/>
    <w:rsid w:val="00D5758F"/>
    <w:rsid w:val="00D923DD"/>
    <w:rsid w:val="00D97B37"/>
    <w:rsid w:val="00DB4361"/>
    <w:rsid w:val="00DC6E28"/>
    <w:rsid w:val="00DE3943"/>
    <w:rsid w:val="00DE6F2F"/>
    <w:rsid w:val="00E104DF"/>
    <w:rsid w:val="00E1441A"/>
    <w:rsid w:val="00E3322C"/>
    <w:rsid w:val="00E80F8D"/>
    <w:rsid w:val="00E91C9B"/>
    <w:rsid w:val="00EF7EF5"/>
    <w:rsid w:val="00F06CE4"/>
    <w:rsid w:val="00F27123"/>
    <w:rsid w:val="00F45B62"/>
    <w:rsid w:val="00F50D7B"/>
    <w:rsid w:val="00F556AC"/>
    <w:rsid w:val="00F62D59"/>
    <w:rsid w:val="00F6485F"/>
    <w:rsid w:val="00F6496B"/>
    <w:rsid w:val="00F70023"/>
    <w:rsid w:val="00F7566E"/>
    <w:rsid w:val="00F9610C"/>
    <w:rsid w:val="00FB58C0"/>
    <w:rsid w:val="00FC3B48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C2B4A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styleId="Fett">
    <w:name w:val="Strong"/>
    <w:basedOn w:val="Absatz-Standardschriftart"/>
    <w:uiPriority w:val="22"/>
    <w:qFormat/>
    <w:rsid w:val="008C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anlagen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fael.mark@chur.ch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F862-1ADF-4E20-8C9F-6FD124C6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Ruof Seraina</cp:lastModifiedBy>
  <cp:revision>9</cp:revision>
  <cp:lastPrinted>2020-12-04T12:52:00Z</cp:lastPrinted>
  <dcterms:created xsi:type="dcterms:W3CDTF">2020-12-04T11:01:00Z</dcterms:created>
  <dcterms:modified xsi:type="dcterms:W3CDTF">2020-12-04T12:54:00Z</dcterms:modified>
</cp:coreProperties>
</file>